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8538" w14:textId="35FF8F5B" w:rsidR="00A264FE" w:rsidRPr="00C74129" w:rsidRDefault="00B1768F" w:rsidP="00B1768F">
      <w:pPr>
        <w:ind w:left="-142"/>
        <w:jc w:val="center"/>
        <w:rPr>
          <w:rFonts w:ascii="Arial" w:hAnsi="Arial" w:cs="Arial"/>
          <w:sz w:val="20"/>
          <w:szCs w:val="20"/>
          <w:lang w:val="en-GB"/>
        </w:rPr>
      </w:pPr>
      <w:r w:rsidRPr="00C74129">
        <w:rPr>
          <w:rFonts w:ascii="Arial" w:eastAsia="Arial" w:hAnsi="Arial" w:cs="Arial"/>
          <w:noProof/>
          <w:color w:val="474747"/>
          <w:shd w:val="clear" w:color="auto" w:fill="FFFFFF"/>
          <w:lang w:val="ru-RU"/>
        </w:rPr>
        <w:drawing>
          <wp:inline distT="0" distB="0" distL="0" distR="0" wp14:anchorId="703C861C" wp14:editId="5CF1C28D">
            <wp:extent cx="2104292" cy="11863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635" cy="1201207"/>
                    </a:xfrm>
                    <a:prstGeom prst="rect">
                      <a:avLst/>
                    </a:prstGeom>
                    <a:noFill/>
                  </pic:spPr>
                </pic:pic>
              </a:graphicData>
            </a:graphic>
          </wp:inline>
        </w:drawing>
      </w:r>
      <w:r w:rsidRPr="00C74129">
        <w:rPr>
          <w:noProof/>
          <w:lang w:val="ru-RU"/>
        </w:rPr>
        <w:drawing>
          <wp:inline distT="0" distB="0" distL="0" distR="0" wp14:anchorId="43B4D58A" wp14:editId="2ABF7414">
            <wp:extent cx="2095137" cy="1181100"/>
            <wp:effectExtent l="0" t="0" r="63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9" cstate="print">
                      <a:extLst>
                        <a:ext uri="{28A0092B-C50C-407E-A947-70E740481C1C}">
                          <a14:useLocalDpi xmlns:a14="http://schemas.microsoft.com/office/drawing/2010/main" val="0"/>
                        </a:ext>
                      </a:extLst>
                    </a:blip>
                    <a:srcRect t="10175" b="3236"/>
                    <a:stretch/>
                  </pic:blipFill>
                  <pic:spPr>
                    <a:xfrm>
                      <a:off x="0" y="0"/>
                      <a:ext cx="2254131" cy="1270730"/>
                    </a:xfrm>
                    <a:prstGeom prst="rect">
                      <a:avLst/>
                    </a:prstGeom>
                  </pic:spPr>
                </pic:pic>
              </a:graphicData>
            </a:graphic>
          </wp:inline>
        </w:drawing>
      </w:r>
      <w:r w:rsidRPr="00C74129">
        <w:rPr>
          <w:noProof/>
          <w:lang w:val="ru-RU"/>
        </w:rPr>
        <w:drawing>
          <wp:inline distT="0" distB="0" distL="0" distR="0" wp14:anchorId="282B67F5" wp14:editId="4BFD4C2D">
            <wp:extent cx="2210210" cy="1186526"/>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rotWithShape="1">
                    <a:blip r:embed="rId10" cstate="print">
                      <a:extLst>
                        <a:ext uri="{28A0092B-C50C-407E-A947-70E740481C1C}">
                          <a14:useLocalDpi xmlns:a14="http://schemas.microsoft.com/office/drawing/2010/main" val="0"/>
                        </a:ext>
                      </a:extLst>
                    </a:blip>
                    <a:srcRect l="3516" r="3514"/>
                    <a:stretch/>
                  </pic:blipFill>
                  <pic:spPr>
                    <a:xfrm>
                      <a:off x="0" y="0"/>
                      <a:ext cx="2366023" cy="1270172"/>
                    </a:xfrm>
                    <a:prstGeom prst="rect">
                      <a:avLst/>
                    </a:prstGeom>
                  </pic:spPr>
                </pic:pic>
              </a:graphicData>
            </a:graphic>
          </wp:inline>
        </w:drawing>
      </w:r>
    </w:p>
    <w:p w14:paraId="53157F6A" w14:textId="5A6E602D" w:rsidR="009D0DC0" w:rsidRPr="00C74129" w:rsidRDefault="009D0DC0" w:rsidP="005239B0">
      <w:pPr>
        <w:jc w:val="both"/>
        <w:rPr>
          <w:rFonts w:eastAsia="Calibri"/>
          <w:b/>
          <w:bCs/>
          <w:color w:val="000000"/>
          <w:bdr w:val="none" w:sz="0" w:space="0" w:color="auto" w:frame="1"/>
          <w:shd w:val="clear" w:color="auto" w:fill="FFFFFF"/>
          <w:lang w:val="en-GB"/>
        </w:rPr>
      </w:pPr>
      <w:r w:rsidRPr="00C74129">
        <w:rPr>
          <w:shd w:val="clear" w:color="auto" w:fill="FFFFFF"/>
          <w:lang w:val="en-GB" w:bidi="en-US"/>
        </w:rPr>
        <w:br/>
      </w:r>
      <w:r w:rsidR="0019543D" w:rsidRPr="0019543D">
        <w:rPr>
          <w:b/>
          <w:shd w:val="clear" w:color="auto" w:fill="FFFFFF"/>
          <w:lang w:val="en-GB" w:bidi="en-US"/>
        </w:rPr>
        <w:t>TRANSTEC 16th International Transport Corridors Forum will take place in Saint Petersburg on September 21-24, 2021 at Expoforum CEC</w:t>
      </w:r>
      <w:r w:rsidRPr="00C74129">
        <w:rPr>
          <w:rFonts w:eastAsia="Calibri"/>
          <w:b/>
          <w:color w:val="000000"/>
          <w:bdr w:val="none" w:sz="0" w:space="0" w:color="auto" w:frame="1"/>
          <w:shd w:val="clear" w:color="auto" w:fill="FFFFFF"/>
          <w:lang w:val="en-GB" w:bidi="en-US"/>
        </w:rPr>
        <w:t>.</w:t>
      </w:r>
    </w:p>
    <w:p w14:paraId="0E8F4E13" w14:textId="77777777" w:rsidR="005239B0" w:rsidRPr="00C74129" w:rsidRDefault="005239B0" w:rsidP="005239B0">
      <w:pPr>
        <w:jc w:val="both"/>
        <w:rPr>
          <w:rFonts w:eastAsia="Calibri"/>
          <w:b/>
          <w:bCs/>
          <w:color w:val="000000"/>
          <w:bdr w:val="none" w:sz="0" w:space="0" w:color="auto" w:frame="1"/>
          <w:shd w:val="clear" w:color="auto" w:fill="FFFFFF"/>
          <w:lang w:val="en-GB"/>
        </w:rPr>
      </w:pPr>
    </w:p>
    <w:p w14:paraId="4B271094" w14:textId="79B7D1F2" w:rsidR="00E36EC5" w:rsidRPr="00C74129" w:rsidRDefault="00E36EC5" w:rsidP="005239B0">
      <w:pPr>
        <w:jc w:val="both"/>
        <w:rPr>
          <w:lang w:val="en-GB"/>
        </w:rPr>
      </w:pPr>
      <w:r w:rsidRPr="00C74129">
        <w:rPr>
          <w:b/>
          <w:lang w:val="en-GB" w:bidi="en-US"/>
        </w:rPr>
        <w:t xml:space="preserve">We look forward to welcoming you at the Forum opening ceremony to be held on September 22 at 10.15 a.m. </w:t>
      </w:r>
      <w:r w:rsidRPr="00C74129">
        <w:rPr>
          <w:lang w:val="en-GB" w:bidi="en-US"/>
        </w:rPr>
        <w:t>The ceremony will be attended by Dmitry Zverev, State Secretary – Deputy Minister of Transport of the Russian Federation, Sergey Kharlashkin, Deputy Chairman of the Government of Leningrad Region for Transport and Fuel and Energy Complex, Uldis Reimanis, Deputy State Secretary of the Ministry of Transport of Latvia, doctor Kazem Jalali, Ambassador Extraordinary and Plenipotentiary of the Islamic Republic of Iran in the Russian Federation and Sergey G</w:t>
      </w:r>
      <w:r w:rsidR="0019543D">
        <w:rPr>
          <w:lang w:bidi="en-US"/>
        </w:rPr>
        <w:t>.</w:t>
      </w:r>
      <w:r w:rsidRPr="00C74129">
        <w:rPr>
          <w:lang w:val="en-GB" w:bidi="en-US"/>
        </w:rPr>
        <w:t xml:space="preserve"> Voronkov, the General Director of Expoforum-International LLC.</w:t>
      </w:r>
    </w:p>
    <w:p w14:paraId="774D3723" w14:textId="708F7DCC" w:rsidR="005239B0" w:rsidRPr="00C74129" w:rsidRDefault="005239B0" w:rsidP="005239B0">
      <w:pPr>
        <w:jc w:val="both"/>
        <w:rPr>
          <w:lang w:val="en-GB"/>
        </w:rPr>
      </w:pPr>
    </w:p>
    <w:p w14:paraId="04ECB96B" w14:textId="02852CFB" w:rsidR="005239B0" w:rsidRPr="00C74129" w:rsidRDefault="0019543D" w:rsidP="005239B0">
      <w:pPr>
        <w:jc w:val="both"/>
        <w:rPr>
          <w:lang w:val="en-GB"/>
        </w:rPr>
      </w:pPr>
      <w:r w:rsidRPr="00C74129">
        <w:rPr>
          <w:shd w:val="clear" w:color="auto" w:fill="FFFFFF"/>
          <w:lang w:val="en-GB" w:bidi="en-US"/>
        </w:rPr>
        <w:t xml:space="preserve">TRANSTEC has been held in Saint Petersburg since 1994. In 2021, </w:t>
      </w:r>
      <w:r w:rsidRPr="00852934">
        <w:rPr>
          <w:shd w:val="clear" w:color="auto" w:fill="FFFFFF"/>
          <w:lang w:val="en-GB" w:bidi="en-US"/>
        </w:rPr>
        <w:t xml:space="preserve">Autonomous Non-Commercial </w:t>
      </w:r>
      <w:r w:rsidRPr="00852934">
        <w:rPr>
          <w:shd w:val="clear" w:color="auto" w:fill="FFFFFF"/>
          <w:lang w:val="en-GB" w:bidi="en-US"/>
        </w:rPr>
        <w:t>Organisation</w:t>
      </w:r>
      <w:r w:rsidRPr="00852934">
        <w:rPr>
          <w:shd w:val="clear" w:color="auto" w:fill="FFFFFF"/>
          <w:lang w:val="en-GB" w:bidi="en-US"/>
        </w:rPr>
        <w:t xml:space="preserve"> Directorate of </w:t>
      </w:r>
      <w:r w:rsidRPr="00852934">
        <w:rPr>
          <w:shd w:val="clear" w:color="auto" w:fill="FFFFFF"/>
          <w:lang w:val="en-GB" w:bidi="en-US"/>
        </w:rPr>
        <w:t>international transport corridors (ANO</w:t>
      </w:r>
      <w:r w:rsidRPr="00852934">
        <w:rPr>
          <w:shd w:val="clear" w:color="auto" w:fill="FFFFFF"/>
          <w:lang w:val="en-GB" w:bidi="en-US"/>
        </w:rPr>
        <w:t xml:space="preserve"> DITC)</w:t>
      </w:r>
      <w:r>
        <w:rPr>
          <w:shd w:val="clear" w:color="auto" w:fill="FFFFFF"/>
          <w:lang w:val="en-GB" w:bidi="en-US"/>
        </w:rPr>
        <w:t xml:space="preserve"> </w:t>
      </w:r>
      <w:r w:rsidRPr="00C74129">
        <w:rPr>
          <w:shd w:val="clear" w:color="auto" w:fill="FFFFFF"/>
          <w:lang w:val="en-GB" w:bidi="en-US"/>
        </w:rPr>
        <w:t>acts as the forum co-organi</w:t>
      </w:r>
      <w:r>
        <w:rPr>
          <w:shd w:val="clear" w:color="auto" w:fill="FFFFFF"/>
          <w:lang w:val="en-GB" w:bidi="en-US"/>
        </w:rPr>
        <w:t>s</w:t>
      </w:r>
      <w:r w:rsidRPr="00C74129">
        <w:rPr>
          <w:shd w:val="clear" w:color="auto" w:fill="FFFFFF"/>
          <w:lang w:val="en-GB" w:bidi="en-US"/>
        </w:rPr>
        <w:t xml:space="preserve">er. The Ministry of Transport of Russia together with </w:t>
      </w:r>
      <w:r w:rsidRPr="00C74129">
        <w:rPr>
          <w:shd w:val="clear" w:color="auto" w:fill="FFFFFF"/>
          <w:lang w:val="en-GB" w:bidi="en-US"/>
        </w:rPr>
        <w:t>ANO</w:t>
      </w:r>
      <w:r w:rsidRPr="00C74129">
        <w:rPr>
          <w:shd w:val="clear" w:color="auto" w:fill="FFFFFF"/>
          <w:lang w:val="en-GB" w:bidi="en-US"/>
        </w:rPr>
        <w:t xml:space="preserve"> DITC provide official support to the forum and are included into the </w:t>
      </w:r>
      <w:r w:rsidRPr="00C74129">
        <w:rPr>
          <w:shd w:val="clear" w:color="auto" w:fill="FFFFFF"/>
          <w:lang w:val="en-GB" w:bidi="en-US"/>
        </w:rPr>
        <w:t>program</w:t>
      </w:r>
      <w:r>
        <w:rPr>
          <w:shd w:val="clear" w:color="auto" w:fill="FFFFFF"/>
          <w:lang w:val="en-GB" w:bidi="en-US"/>
        </w:rPr>
        <w:t>me</w:t>
      </w:r>
      <w:r w:rsidRPr="00C74129">
        <w:rPr>
          <w:shd w:val="clear" w:color="auto" w:fill="FFFFFF"/>
          <w:lang w:val="en-GB" w:bidi="en-US"/>
        </w:rPr>
        <w:t xml:space="preserve"> committee thereof for shaping the relevant agenda of the business </w:t>
      </w:r>
      <w:r w:rsidRPr="00C74129">
        <w:rPr>
          <w:shd w:val="clear" w:color="auto" w:fill="FFFFFF"/>
          <w:lang w:val="en-GB" w:bidi="en-US"/>
        </w:rPr>
        <w:t>program</w:t>
      </w:r>
      <w:r>
        <w:rPr>
          <w:shd w:val="clear" w:color="auto" w:fill="FFFFFF"/>
          <w:lang w:val="en-GB" w:bidi="en-US"/>
        </w:rPr>
        <w:t>me</w:t>
      </w:r>
      <w:r w:rsidR="005239B0" w:rsidRPr="00C74129">
        <w:rPr>
          <w:shd w:val="clear" w:color="auto" w:fill="FFFFFF"/>
          <w:lang w:val="en-GB" w:bidi="en-US"/>
        </w:rPr>
        <w:t>.</w:t>
      </w:r>
      <w:r w:rsidR="005239B0" w:rsidRPr="00C74129">
        <w:rPr>
          <w:lang w:val="en-GB" w:bidi="en-US"/>
        </w:rPr>
        <w:t xml:space="preserve"> </w:t>
      </w:r>
    </w:p>
    <w:p w14:paraId="4BD9FDDC" w14:textId="77777777" w:rsidR="005239B0" w:rsidRPr="00C74129" w:rsidRDefault="005239B0" w:rsidP="005239B0">
      <w:pPr>
        <w:jc w:val="both"/>
        <w:rPr>
          <w:lang w:val="en-GB"/>
        </w:rPr>
      </w:pPr>
    </w:p>
    <w:p w14:paraId="39A5D2C8" w14:textId="055B8911" w:rsidR="005239B0" w:rsidRPr="00C74129" w:rsidRDefault="005239B0" w:rsidP="005239B0">
      <w:pPr>
        <w:jc w:val="both"/>
        <w:rPr>
          <w:rFonts w:eastAsiaTheme="minorHAnsi"/>
          <w:lang w:val="en-GB"/>
        </w:rPr>
      </w:pPr>
      <w:r w:rsidRPr="00C74129">
        <w:rPr>
          <w:rFonts w:eastAsiaTheme="minorHAnsi"/>
          <w:lang w:val="en-GB" w:bidi="en-US"/>
        </w:rPr>
        <w:t>The forum is held under the sponsorship of the Government of Saint Petersburg, Maritime Board under the RF Government, Federal Agency for Maritime and River Transport of Russia, International Coordinating Council for Trans-Eurasian Transportation, Association of Commercial Seaports, Admiral Makarov State University of Maritime and Inland Shipping</w:t>
      </w:r>
      <w:r w:rsidR="003105FC" w:rsidRPr="00C74129">
        <w:rPr>
          <w:lang w:val="en-GB" w:bidi="en-US"/>
        </w:rPr>
        <w:t>, Russian Road Scientific Research Institute and National Union of Transport and Logistics Experts</w:t>
      </w:r>
      <w:r w:rsidRPr="00C74129">
        <w:rPr>
          <w:rFonts w:eastAsiaTheme="minorHAnsi"/>
          <w:lang w:val="en-GB" w:bidi="en-US"/>
        </w:rPr>
        <w:t>.</w:t>
      </w:r>
    </w:p>
    <w:p w14:paraId="4C4930BC" w14:textId="2EDF6E6B" w:rsidR="005239B0" w:rsidRPr="00C74129" w:rsidRDefault="005239B0" w:rsidP="005239B0">
      <w:pPr>
        <w:shd w:val="clear" w:color="auto" w:fill="FFFFFF"/>
        <w:ind w:right="900"/>
        <w:jc w:val="both"/>
        <w:rPr>
          <w:color w:val="474747"/>
          <w:lang w:val="en-GB"/>
        </w:rPr>
      </w:pPr>
    </w:p>
    <w:p w14:paraId="1AE6FF5A" w14:textId="4CD98BF7" w:rsidR="003105FC" w:rsidRPr="00C74129" w:rsidRDefault="009D0DC0" w:rsidP="005239B0">
      <w:pPr>
        <w:jc w:val="both"/>
        <w:rPr>
          <w:color w:val="000000"/>
          <w:bdr w:val="none" w:sz="0" w:space="0" w:color="auto" w:frame="1"/>
          <w:shd w:val="clear" w:color="auto" w:fill="FFFFFF"/>
          <w:lang w:val="en-GB"/>
        </w:rPr>
      </w:pPr>
      <w:r w:rsidRPr="004C1E9D">
        <w:rPr>
          <w:b/>
          <w:color w:val="000000"/>
          <w:bdr w:val="none" w:sz="0" w:space="0" w:color="auto" w:frame="1"/>
          <w:shd w:val="clear" w:color="auto" w:fill="FFFFFF"/>
          <w:lang w:val="en-GB" w:bidi="en-US"/>
        </w:rPr>
        <w:t>Over 400 delegates and speakers</w:t>
      </w:r>
      <w:r w:rsidRPr="00C74129">
        <w:rPr>
          <w:color w:val="000000"/>
          <w:bdr w:val="none" w:sz="0" w:space="0" w:color="auto" w:frame="1"/>
          <w:shd w:val="clear" w:color="auto" w:fill="FFFFFF"/>
          <w:lang w:val="en-GB" w:bidi="en-US"/>
        </w:rPr>
        <w:t xml:space="preserve"> from Russia, Finland, Holland, Germany, Turkey, Iran, Mongolia, China, Kazakhstan and Azerbaijan have confirmed their participation in </w:t>
      </w:r>
      <w:r w:rsidR="005239B0" w:rsidRPr="00C74129">
        <w:rPr>
          <w:shd w:val="clear" w:color="auto" w:fill="FFFFFF"/>
          <w:lang w:val="en-GB" w:bidi="en-US"/>
        </w:rPr>
        <w:t>TRANSTEC 2021 forum</w:t>
      </w:r>
      <w:r w:rsidR="003105FC" w:rsidRPr="00C74129">
        <w:rPr>
          <w:color w:val="000000"/>
          <w:bdr w:val="none" w:sz="0" w:space="0" w:color="auto" w:frame="1"/>
          <w:shd w:val="clear" w:color="auto" w:fill="FFFFFF"/>
          <w:lang w:val="en-GB" w:bidi="en-US"/>
        </w:rPr>
        <w:t>.</w:t>
      </w:r>
    </w:p>
    <w:p w14:paraId="3AAE68F7" w14:textId="4FFD9981" w:rsidR="003105FC" w:rsidRPr="00C74129" w:rsidRDefault="003105FC" w:rsidP="005239B0">
      <w:pPr>
        <w:jc w:val="both"/>
        <w:rPr>
          <w:color w:val="000000"/>
          <w:bdr w:val="none" w:sz="0" w:space="0" w:color="auto" w:frame="1"/>
          <w:shd w:val="clear" w:color="auto" w:fill="FFFFFF"/>
          <w:lang w:val="en-GB"/>
        </w:rPr>
      </w:pPr>
    </w:p>
    <w:p w14:paraId="25703456" w14:textId="169D66F3" w:rsidR="00FD374A" w:rsidRPr="00C74129" w:rsidRDefault="00FD374A" w:rsidP="00FD374A">
      <w:pPr>
        <w:jc w:val="both"/>
        <w:rPr>
          <w:color w:val="000000"/>
          <w:bdr w:val="none" w:sz="0" w:space="0" w:color="auto" w:frame="1"/>
          <w:shd w:val="clear" w:color="auto" w:fill="FFFFFF"/>
          <w:lang w:val="en-GB"/>
        </w:rPr>
      </w:pPr>
      <w:r w:rsidRPr="00C74129">
        <w:rPr>
          <w:b/>
          <w:lang w:val="en-GB" w:bidi="en-US"/>
        </w:rPr>
        <w:t>Over 10 round-table discussions and sessions</w:t>
      </w:r>
      <w:r w:rsidRPr="00C74129">
        <w:rPr>
          <w:lang w:val="en-GB" w:bidi="en-US"/>
        </w:rPr>
        <w:t xml:space="preserve"> are planned to be held within the forum. </w:t>
      </w:r>
      <w:r w:rsidRPr="00C74129">
        <w:rPr>
          <w:color w:val="000000"/>
          <w:bdr w:val="none" w:sz="0" w:space="0" w:color="auto" w:frame="1"/>
          <w:shd w:val="clear" w:color="auto" w:fill="FFFFFF"/>
          <w:lang w:val="en-GB" w:bidi="en-US"/>
        </w:rPr>
        <w:t>Besides, this year, an exhibition display is organi</w:t>
      </w:r>
      <w:r w:rsidR="0019543D">
        <w:rPr>
          <w:color w:val="000000"/>
          <w:bdr w:val="none" w:sz="0" w:space="0" w:color="auto" w:frame="1"/>
          <w:shd w:val="clear" w:color="auto" w:fill="FFFFFF"/>
          <w:lang w:val="en-GB" w:bidi="en-US"/>
        </w:rPr>
        <w:t>s</w:t>
      </w:r>
      <w:r w:rsidRPr="00C74129">
        <w:rPr>
          <w:color w:val="000000"/>
          <w:bdr w:val="none" w:sz="0" w:space="0" w:color="auto" w:frame="1"/>
          <w:shd w:val="clear" w:color="auto" w:fill="FFFFFF"/>
          <w:lang w:val="en-GB" w:bidi="en-US"/>
        </w:rPr>
        <w:t>ed along with the business program</w:t>
      </w:r>
      <w:r w:rsidR="0019543D">
        <w:rPr>
          <w:color w:val="000000"/>
          <w:bdr w:val="none" w:sz="0" w:space="0" w:color="auto" w:frame="1"/>
          <w:shd w:val="clear" w:color="auto" w:fill="FFFFFF"/>
          <w:lang w:val="en-GB" w:bidi="en-US"/>
        </w:rPr>
        <w:t>me</w:t>
      </w:r>
      <w:r w:rsidRPr="00C74129">
        <w:rPr>
          <w:color w:val="000000"/>
          <w:bdr w:val="none" w:sz="0" w:space="0" w:color="auto" w:frame="1"/>
          <w:shd w:val="clear" w:color="auto" w:fill="FFFFFF"/>
          <w:lang w:val="en-GB" w:bidi="en-US"/>
        </w:rPr>
        <w:t>. DITC and the Embassy of Latvia are</w:t>
      </w:r>
      <w:r w:rsidR="00C74129">
        <w:rPr>
          <w:color w:val="000000"/>
          <w:bdr w:val="none" w:sz="0" w:space="0" w:color="auto" w:frame="1"/>
          <w:shd w:val="clear" w:color="auto" w:fill="FFFFFF"/>
          <w:lang w:val="en-GB" w:bidi="en-US"/>
        </w:rPr>
        <w:t xml:space="preserve"> among the largest exhibitors.</w:t>
      </w:r>
    </w:p>
    <w:p w14:paraId="17ACF1DC" w14:textId="60C73EC4" w:rsidR="00FD374A" w:rsidRPr="00C74129" w:rsidRDefault="00FD374A" w:rsidP="00FD374A">
      <w:pPr>
        <w:jc w:val="both"/>
        <w:rPr>
          <w:color w:val="000000"/>
          <w:bdr w:val="none" w:sz="0" w:space="0" w:color="auto" w:frame="1"/>
          <w:shd w:val="clear" w:color="auto" w:fill="FFFFFF"/>
          <w:lang w:val="en-GB"/>
        </w:rPr>
      </w:pPr>
    </w:p>
    <w:p w14:paraId="56BFC7BC" w14:textId="0BED427F" w:rsidR="00FD374A" w:rsidRPr="00C74129" w:rsidRDefault="00FD374A" w:rsidP="00FD374A">
      <w:pPr>
        <w:jc w:val="both"/>
        <w:rPr>
          <w:color w:val="000000"/>
          <w:bdr w:val="none" w:sz="0" w:space="0" w:color="auto" w:frame="1"/>
          <w:shd w:val="clear" w:color="auto" w:fill="FFFFFF"/>
          <w:lang w:val="en-GB"/>
        </w:rPr>
      </w:pPr>
      <w:r w:rsidRPr="00C74129">
        <w:rPr>
          <w:b/>
          <w:color w:val="000000"/>
          <w:bdr w:val="none" w:sz="0" w:space="0" w:color="auto" w:frame="1"/>
          <w:shd w:val="clear" w:color="auto" w:fill="FFFFFF"/>
          <w:lang w:val="en-GB" w:bidi="en-US"/>
        </w:rPr>
        <w:t>The key subject of 2021 forum is</w:t>
      </w:r>
      <w:r w:rsidRPr="00C74129">
        <w:rPr>
          <w:color w:val="000000"/>
          <w:bdr w:val="none" w:sz="0" w:space="0" w:color="auto" w:frame="1"/>
          <w:shd w:val="clear" w:color="auto" w:fill="FFFFFF"/>
          <w:lang w:val="en-GB" w:bidi="en-US"/>
        </w:rPr>
        <w:t xml:space="preserve"> transport corridors in Eurasian space and inter-state cooperation.</w:t>
      </w:r>
    </w:p>
    <w:p w14:paraId="6B2BA006" w14:textId="5C948BBA" w:rsidR="00FD374A" w:rsidRPr="00C74129" w:rsidRDefault="00FD374A" w:rsidP="00FD374A">
      <w:pPr>
        <w:ind w:right="33"/>
        <w:jc w:val="both"/>
        <w:rPr>
          <w:lang w:val="en-GB"/>
        </w:rPr>
      </w:pPr>
    </w:p>
    <w:p w14:paraId="3762C189" w14:textId="1A04813E" w:rsidR="00FD374A" w:rsidRPr="00C74129" w:rsidRDefault="00FD374A" w:rsidP="00FD374A">
      <w:pPr>
        <w:contextualSpacing/>
        <w:jc w:val="both"/>
        <w:rPr>
          <w:rFonts w:eastAsia="Calibri"/>
          <w:color w:val="000000"/>
          <w:bdr w:val="none" w:sz="0" w:space="0" w:color="auto" w:frame="1"/>
          <w:shd w:val="clear" w:color="auto" w:fill="FFFFFF"/>
          <w:lang w:val="en-GB"/>
        </w:rPr>
      </w:pPr>
      <w:r w:rsidRPr="00C74129">
        <w:rPr>
          <w:rFonts w:eastAsia="Calibri"/>
          <w:b/>
          <w:color w:val="000000"/>
          <w:bdr w:val="none" w:sz="0" w:space="0" w:color="auto" w:frame="1"/>
          <w:shd w:val="clear" w:color="auto" w:fill="FFFFFF"/>
          <w:lang w:val="en-GB" w:bidi="en-US"/>
        </w:rPr>
        <w:t xml:space="preserve">On September 21, </w:t>
      </w:r>
      <w:r w:rsidRPr="00C74129">
        <w:rPr>
          <w:rFonts w:eastAsia="Calibri"/>
          <w:color w:val="000000"/>
          <w:bdr w:val="none" w:sz="0" w:space="0" w:color="auto" w:frame="1"/>
          <w:shd w:val="clear" w:color="auto" w:fill="FFFFFF"/>
          <w:lang w:val="en-GB" w:bidi="en-US"/>
        </w:rPr>
        <w:t xml:space="preserve">the first forum day, the discussions will focus on the trends of the global container system, the issues of inland water transport development and on the key aspects of customs logistics. </w:t>
      </w:r>
    </w:p>
    <w:p w14:paraId="39DEF84C" w14:textId="39E84E1B" w:rsidR="001C6D8B" w:rsidRPr="00C74129" w:rsidRDefault="001C6D8B" w:rsidP="00FD374A">
      <w:pPr>
        <w:contextualSpacing/>
        <w:jc w:val="both"/>
        <w:rPr>
          <w:rFonts w:eastAsia="Calibri"/>
          <w:color w:val="000000"/>
          <w:bdr w:val="none" w:sz="0" w:space="0" w:color="auto" w:frame="1"/>
          <w:shd w:val="clear" w:color="auto" w:fill="FFFFFF"/>
          <w:lang w:val="en-GB"/>
        </w:rPr>
      </w:pPr>
    </w:p>
    <w:p w14:paraId="08BE67F1" w14:textId="1E0102D0" w:rsidR="009D2F26" w:rsidRPr="00C74129" w:rsidRDefault="001C6D8B" w:rsidP="001C6D8B">
      <w:pPr>
        <w:contextualSpacing/>
        <w:jc w:val="both"/>
        <w:rPr>
          <w:rFonts w:ascii="Arial" w:hAnsi="Arial" w:cs="Arial"/>
          <w:i/>
          <w:iCs/>
          <w:sz w:val="18"/>
          <w:szCs w:val="18"/>
          <w:lang w:val="en-GB"/>
        </w:rPr>
      </w:pPr>
      <w:r w:rsidRPr="00C74129">
        <w:rPr>
          <w:rFonts w:eastAsia="Calibri"/>
          <w:color w:val="000000"/>
          <w:bdr w:val="none" w:sz="0" w:space="0" w:color="auto" w:frame="1"/>
          <w:shd w:val="clear" w:color="auto" w:fill="FFFFFF"/>
          <w:lang w:val="en-GB" w:bidi="en-US"/>
        </w:rPr>
        <w:t>In the course of the session “Global Container System: State and Trends”, the experts will discuss the present-day state and challenges of the global transport container system, the development trends in maritime and land freight distribution container subsystem, the issues of container re-handling equipment development, prospects and issues of the Russian container transport system, digitali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ation opportunities in the container business and other relevant subjects. The representatives of USC, Yanino logistics terminal, KONE CRANES Finland</w:t>
      </w:r>
      <w:bookmarkStart w:id="0" w:name="_Hlk73100062"/>
      <w:r w:rsidRPr="00C74129">
        <w:rPr>
          <w:rFonts w:eastAsia="Calibri"/>
          <w:color w:val="000000"/>
          <w:bdr w:val="none" w:sz="0" w:space="0" w:color="auto" w:frame="1"/>
          <w:shd w:val="clear" w:color="auto" w:fill="FFFFFF"/>
          <w:lang w:val="en-GB" w:bidi="en-US"/>
        </w:rPr>
        <w:t>, Institute of International Transport Management of Admiral Makarov State University of Maritime and Inland Shipping, LENMORNIIPROJECT and of other relevant organi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ations are invited to take part in the session.</w:t>
      </w:r>
    </w:p>
    <w:p w14:paraId="3FB5A943" w14:textId="312E41FB" w:rsidR="001C6D8B" w:rsidRPr="00C74129" w:rsidRDefault="001C6D8B" w:rsidP="001C6D8B">
      <w:pPr>
        <w:contextualSpacing/>
        <w:jc w:val="both"/>
        <w:rPr>
          <w:rFonts w:ascii="Arial" w:hAnsi="Arial" w:cs="Arial"/>
          <w:i/>
          <w:iCs/>
          <w:sz w:val="18"/>
          <w:szCs w:val="18"/>
          <w:lang w:val="en-GB"/>
        </w:rPr>
      </w:pPr>
    </w:p>
    <w:p w14:paraId="56A60B54" w14:textId="4D564D03" w:rsidR="001C6D8B" w:rsidRPr="00C74129" w:rsidRDefault="001C6D8B" w:rsidP="001C6D8B">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The participants of the session “Inland Water Transport: Development of the Inland Waterways Network” will discuss the national project “Inland Water Transport Development”, prerequisites and factors promoting freight traffic on inland waterways of Russia, infrastructure issues of IWW, technical state of the river ports and prospects of implementing infrastructure projects. Among the experts invited are the representatives of the Ministry of Transport of Russia, Federal Agency for Maritime and River Transport, </w:t>
      </w:r>
      <w:r w:rsidRPr="00C74129">
        <w:rPr>
          <w:rFonts w:eastAsia="Calibri"/>
          <w:color w:val="000000"/>
          <w:bdr w:val="none" w:sz="0" w:space="0" w:color="auto" w:frame="1"/>
          <w:shd w:val="clear" w:color="auto" w:fill="FFFFFF"/>
          <w:lang w:val="en-GB" w:bidi="en-US"/>
        </w:rPr>
        <w:lastRenderedPageBreak/>
        <w:t>Ministry of Transport and Road Industry of the Republic of the Sakha (Yakutia), Russian Chamber of Shipping, USC, “Volga Shipping” and of other companies speciali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ing in river transportation.</w:t>
      </w:r>
    </w:p>
    <w:bookmarkEnd w:id="0"/>
    <w:p w14:paraId="345B9701" w14:textId="21CD93C9" w:rsidR="009D2F26" w:rsidRPr="00C74129" w:rsidRDefault="009D2F26" w:rsidP="009D2F26">
      <w:pPr>
        <w:contextualSpacing/>
        <w:jc w:val="both"/>
        <w:rPr>
          <w:rFonts w:eastAsia="Calibri"/>
          <w:color w:val="000000"/>
          <w:bdr w:val="none" w:sz="0" w:space="0" w:color="auto" w:frame="1"/>
          <w:shd w:val="clear" w:color="auto" w:fill="FFFFFF"/>
          <w:lang w:val="en-GB"/>
        </w:rPr>
      </w:pPr>
    </w:p>
    <w:p w14:paraId="18D69BC5" w14:textId="4D35D29F" w:rsidR="00FD374A" w:rsidRPr="00C74129" w:rsidRDefault="00FD374A" w:rsidP="001C6D8B">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The round-table discussion “Customs Logistics and Supply Chains Management” will be devoted to the improvement of competitiveness of national ITCs due to simplification of the customs procedures. The participants will share their views on the role and tasks of customs services, will share the experience of interacting with the customs services of European Union countries, and will estimate the performance prospects of the Institute of Authori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ed Economic Operators in EAEU. The representatives of IRU in Eurasia, Baltic Customs of the Federal Customs Service of Russia, United Transport and Logistics Company – Eurasian Rail Alliance (UTLC ERA), Russian-Asian Union of Industrialists and Entrepreneurs, AEB Committee for Customs and Transport and other experts have been invited to take part in the discussion.</w:t>
      </w:r>
    </w:p>
    <w:p w14:paraId="677EF560" w14:textId="0C98534C" w:rsidR="00B74326" w:rsidRPr="00C74129" w:rsidRDefault="00B74326" w:rsidP="001C6D8B">
      <w:pPr>
        <w:contextualSpacing/>
        <w:jc w:val="both"/>
        <w:rPr>
          <w:rFonts w:eastAsia="Calibri"/>
          <w:color w:val="000000"/>
          <w:bdr w:val="none" w:sz="0" w:space="0" w:color="auto" w:frame="1"/>
          <w:shd w:val="clear" w:color="auto" w:fill="FFFFFF"/>
          <w:lang w:val="en-GB"/>
        </w:rPr>
      </w:pPr>
    </w:p>
    <w:p w14:paraId="4AC041E8" w14:textId="723FD9D1" w:rsidR="00B74326" w:rsidRPr="00C74129" w:rsidRDefault="00B74326" w:rsidP="001C6D8B">
      <w:pPr>
        <w:contextualSpacing/>
        <w:jc w:val="both"/>
        <w:rPr>
          <w:rFonts w:eastAsia="Calibri"/>
          <w:color w:val="000000"/>
          <w:bdr w:val="none" w:sz="0" w:space="0" w:color="auto" w:frame="1"/>
          <w:shd w:val="clear" w:color="auto" w:fill="FFFFFF"/>
          <w:lang w:val="en-GB"/>
        </w:rPr>
      </w:pPr>
      <w:r w:rsidRPr="00C74129">
        <w:rPr>
          <w:rFonts w:eastAsia="Calibri"/>
          <w:b/>
          <w:color w:val="000000"/>
          <w:bdr w:val="none" w:sz="0" w:space="0" w:color="auto" w:frame="1"/>
          <w:shd w:val="clear" w:color="auto" w:fill="FFFFFF"/>
          <w:lang w:val="en-GB" w:bidi="en-US"/>
        </w:rPr>
        <w:t>On September 22</w:t>
      </w:r>
      <w:r w:rsidRPr="00C74129">
        <w:rPr>
          <w:rFonts w:eastAsia="Calibri"/>
          <w:color w:val="000000"/>
          <w:bdr w:val="none" w:sz="0" w:space="0" w:color="auto" w:frame="1"/>
          <w:shd w:val="clear" w:color="auto" w:fill="FFFFFF"/>
          <w:lang w:val="en-GB" w:bidi="en-US"/>
        </w:rPr>
        <w:t>, the second forum day, the issues relating to the interstate cooperation in Eurasian space, transit in the Arctic, digitali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 xml:space="preserve">ation and port logistics will be raised. </w:t>
      </w:r>
    </w:p>
    <w:p w14:paraId="115BAC1E" w14:textId="04E6B772" w:rsidR="00B74326" w:rsidRPr="00C74129" w:rsidRDefault="00B74326" w:rsidP="001C6D8B">
      <w:pPr>
        <w:contextualSpacing/>
        <w:jc w:val="both"/>
        <w:rPr>
          <w:rFonts w:eastAsia="Calibri"/>
          <w:color w:val="000000"/>
          <w:bdr w:val="none" w:sz="0" w:space="0" w:color="auto" w:frame="1"/>
          <w:shd w:val="clear" w:color="auto" w:fill="FFFFFF"/>
          <w:lang w:val="en-GB"/>
        </w:rPr>
      </w:pPr>
    </w:p>
    <w:p w14:paraId="7C1FF8F9" w14:textId="706FBA8C" w:rsidR="00B67B13" w:rsidRPr="00C74129" w:rsidRDefault="00B67B13" w:rsidP="00B67B1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The subject of the kick-off meeting is “Transport Corridors in Eurasian Space: Interstate Cooperation”. The subject relevance is attributable to changes on the logistics market in the period of pandemic. The visiting experts will discuss the global economy tendencies and the effect thereof on the trading routes, priority objectives for unlocking the transit potential of the international transport corridors, the ways to enhance economic attractiveness and prospect of the North-South corridor, the issues of transport policy coordination within the ITC and the railways and ports interaction formats. The representatives of the Ministry of Transport of Russia, </w:t>
      </w:r>
      <w:bookmarkStart w:id="1" w:name="_Hlk67654358"/>
      <w:bookmarkStart w:id="2" w:name="_Hlk81479629"/>
      <w:r w:rsidRPr="00C74129">
        <w:rPr>
          <w:rFonts w:eastAsia="Calibri"/>
          <w:color w:val="000000"/>
          <w:bdr w:val="none" w:sz="0" w:space="0" w:color="auto" w:frame="1"/>
          <w:shd w:val="clear" w:color="auto" w:fill="FFFFFF"/>
          <w:lang w:val="en-GB" w:bidi="en-US"/>
        </w:rPr>
        <w:t>Embassy of the Islamic Republic of Iran in RF, Latvian Railway, the Ministry of Foreign Affairs of Mongolia, VR Group (Finland), RZD OJSC, SC Rosatom, UTLC ERA, Government of Leningrad Region and other Russian regions have been invited to take part in the meeting.</w:t>
      </w:r>
    </w:p>
    <w:p w14:paraId="095489EB" w14:textId="5A05E377" w:rsidR="00B67B13" w:rsidRPr="00C74129" w:rsidRDefault="00B67B13" w:rsidP="00B67B13">
      <w:pPr>
        <w:contextualSpacing/>
        <w:jc w:val="both"/>
        <w:rPr>
          <w:rFonts w:eastAsia="Calibri"/>
          <w:color w:val="000000"/>
          <w:bdr w:val="none" w:sz="0" w:space="0" w:color="auto" w:frame="1"/>
          <w:shd w:val="clear" w:color="auto" w:fill="FFFFFF"/>
          <w:lang w:val="en-GB"/>
        </w:rPr>
      </w:pPr>
    </w:p>
    <w:p w14:paraId="33219E9F" w14:textId="4A410AAB" w:rsidR="00906C1D" w:rsidRPr="00C74129" w:rsidRDefault="00906C1D" w:rsidP="00906C1D">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The Arctic subject that was chosen as one of the priorities of the TRANSTEC 2021 business program</w:t>
      </w:r>
      <w:r w:rsidR="0019543D">
        <w:rPr>
          <w:rFonts w:eastAsia="Calibri"/>
          <w:color w:val="000000"/>
          <w:bdr w:val="none" w:sz="0" w:space="0" w:color="auto" w:frame="1"/>
          <w:shd w:val="clear" w:color="auto" w:fill="FFFFFF"/>
          <w:lang w:val="en-GB" w:bidi="en-US"/>
        </w:rPr>
        <w:t>me</w:t>
      </w:r>
      <w:r w:rsidRPr="00C74129">
        <w:rPr>
          <w:rFonts w:eastAsia="Calibri"/>
          <w:color w:val="000000"/>
          <w:bdr w:val="none" w:sz="0" w:space="0" w:color="auto" w:frame="1"/>
          <w:shd w:val="clear" w:color="auto" w:fill="FFFFFF"/>
          <w:lang w:val="en-GB" w:bidi="en-US"/>
        </w:rPr>
        <w:t xml:space="preserve"> will be represented by the session</w:t>
      </w:r>
      <w:bookmarkEnd w:id="1"/>
      <w:bookmarkEnd w:id="2"/>
      <w:r w:rsidRPr="00C74129">
        <w:rPr>
          <w:rFonts w:eastAsia="Calibri"/>
          <w:color w:val="000000"/>
          <w:bdr w:val="none" w:sz="0" w:space="0" w:color="auto" w:frame="1"/>
          <w:shd w:val="clear" w:color="auto" w:fill="FFFFFF"/>
          <w:lang w:val="en-GB" w:bidi="en-US"/>
        </w:rPr>
        <w:t xml:space="preserve"> “International, Technical and Scientific Cooperation to Ensure Stable Shipping and Transit Development in the Arctic”. The first session block will focus on the opportunities for the shipbuilding industry to support new projects and enhance the efficiency of shipping in the Arctic. The experts will discuss the latest global and Russian tendencies in shipbuilding and designing for the Arctic, state support measures and financial instruments for the development of the Arctic shipbuilding, technologies and solutions to safeguard shipping under Arctic conditions, the prospects of the fleet renewal and using unmanned and autonomous vessels on the NSR. The reports will be delivered by the representatives of the Ministry of Industry and Trade of Russia, Ministry for the Development of the Far East and the Arctic, Northern Sea Route Directorate of SC Rosatom, Atomflot, USC, NOVATEK, Norilsk Nickel, Zvezda Shipbuilding Complex, Krylov State Research Centre and of other speciali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ed enterprises. The second session block will be devoted to the development of shipping on the Northern Sea Route and prospects of NSR as the international transit corridor. The session participants are expected to be addressed by the representatives of the State Commission for the Arctic Development Issues, Sovcomflot, the Russian Chamber of Shipping, Northern Sea Transit Corridor Project Office, Corporation for Development of the Russian Far East and the Arctic, Gazprom neft, FESCO and of other companies operating in the Arctic zone.</w:t>
      </w:r>
    </w:p>
    <w:p w14:paraId="1C72D6DD" w14:textId="02359C07" w:rsidR="00F47C8D" w:rsidRPr="00C74129" w:rsidRDefault="00F47C8D" w:rsidP="00906C1D">
      <w:pPr>
        <w:contextualSpacing/>
        <w:jc w:val="both"/>
        <w:rPr>
          <w:rFonts w:eastAsia="Calibri"/>
          <w:color w:val="000000"/>
          <w:bdr w:val="none" w:sz="0" w:space="0" w:color="auto" w:frame="1"/>
          <w:shd w:val="clear" w:color="auto" w:fill="FFFFFF"/>
          <w:lang w:val="en-GB"/>
        </w:rPr>
      </w:pPr>
    </w:p>
    <w:p w14:paraId="41AA8880" w14:textId="52F1831F" w:rsidR="00FD374A" w:rsidRPr="00C74129" w:rsidRDefault="00F47C8D" w:rsidP="00161D09">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The National Union of Transport and Logistics Experts acts as a partner of the session “Digital Logistics Ecosystem”. The participants will discuss digital transport corridors in the EAEU digital agenda and the infrastructure of digital transport corridors. The representatives of </w:t>
      </w:r>
      <w:bookmarkStart w:id="3" w:name="_Hlk77077620"/>
      <w:r w:rsidRPr="00C74129">
        <w:rPr>
          <w:rFonts w:eastAsia="Calibri"/>
          <w:color w:val="000000"/>
          <w:bdr w:val="none" w:sz="0" w:space="0" w:color="auto" w:frame="1"/>
          <w:shd w:val="clear" w:color="auto" w:fill="FFFFFF"/>
          <w:lang w:val="en-GB" w:bidi="en-US"/>
        </w:rPr>
        <w:t>Hamburg Port Consulting (Hamburg), SC Optimalog, Federal Autonomous Institution ROSDORNII, RZD Logistic, Centr</w:t>
      </w:r>
      <w:r w:rsidR="0019543D">
        <w:rPr>
          <w:rFonts w:eastAsia="Calibri"/>
          <w:color w:val="000000"/>
          <w:bdr w:val="none" w:sz="0" w:space="0" w:color="auto" w:frame="1"/>
          <w:shd w:val="clear" w:color="auto" w:fill="FFFFFF"/>
          <w:lang w:val="en-GB" w:bidi="en-US"/>
        </w:rPr>
        <w:t>e</w:t>
      </w:r>
      <w:r w:rsidRPr="00C74129">
        <w:rPr>
          <w:rFonts w:eastAsia="Calibri"/>
          <w:color w:val="000000"/>
          <w:bdr w:val="none" w:sz="0" w:space="0" w:color="auto" w:frame="1"/>
          <w:shd w:val="clear" w:color="auto" w:fill="FFFFFF"/>
          <w:lang w:val="en-GB" w:bidi="en-US"/>
        </w:rPr>
        <w:t xml:space="preserve"> for Development of Digital Platforms, GLONASS, </w:t>
      </w:r>
      <w:bookmarkEnd w:id="3"/>
      <w:r w:rsidRPr="00C74129">
        <w:rPr>
          <w:rFonts w:eastAsia="Calibri"/>
          <w:color w:val="000000"/>
          <w:bdr w:val="none" w:sz="0" w:space="0" w:color="auto" w:frame="1"/>
          <w:shd w:val="clear" w:color="auto" w:fill="FFFFFF"/>
          <w:lang w:val="en-GB" w:bidi="en-US"/>
        </w:rPr>
        <w:t>Digital Transport Era Association and of Digital Solutions of Regions will take part in the discussion.</w:t>
      </w:r>
    </w:p>
    <w:p w14:paraId="2EF495B0" w14:textId="781F469E" w:rsidR="00161D09" w:rsidRPr="00C74129" w:rsidRDefault="00161D09" w:rsidP="00161D09">
      <w:pPr>
        <w:contextualSpacing/>
        <w:jc w:val="both"/>
        <w:rPr>
          <w:rFonts w:eastAsia="Calibri"/>
          <w:color w:val="000000"/>
          <w:bdr w:val="none" w:sz="0" w:space="0" w:color="auto" w:frame="1"/>
          <w:shd w:val="clear" w:color="auto" w:fill="FFFFFF"/>
          <w:lang w:val="en-GB"/>
        </w:rPr>
      </w:pPr>
    </w:p>
    <w:p w14:paraId="66CA739B" w14:textId="77B98556" w:rsidR="00FD374A" w:rsidRPr="00C74129" w:rsidRDefault="00161D09" w:rsidP="00161D09">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The partner of the session “Ports and Marine Logistics” is the Association of Marine Commercial Ports. The issues related to implementation of infrastructural sea transport projects in the framework of the updated CPMI, port hubs of international significance, industrial port zones of full logistics, prospects of including minor ports in international sea traffic and other relevant aspects will be proposed for consideration.</w:t>
      </w:r>
      <w:bookmarkStart w:id="4" w:name="_Hlk78809553"/>
      <w:bookmarkStart w:id="5" w:name="_Hlk77008046"/>
      <w:r w:rsidRPr="00C74129">
        <w:rPr>
          <w:rFonts w:eastAsia="Calibri"/>
          <w:color w:val="000000"/>
          <w:bdr w:val="none" w:sz="0" w:space="0" w:color="auto" w:frame="1"/>
          <w:shd w:val="clear" w:color="auto" w:fill="FFFFFF"/>
          <w:lang w:val="en-GB" w:bidi="en-US"/>
        </w:rPr>
        <w:t xml:space="preserve"> The representatives of </w:t>
      </w:r>
      <w:bookmarkEnd w:id="4"/>
      <w:r w:rsidRPr="00C74129">
        <w:rPr>
          <w:rFonts w:eastAsia="Calibri"/>
          <w:color w:val="000000"/>
          <w:bdr w:val="none" w:sz="0" w:space="0" w:color="auto" w:frame="1"/>
          <w:shd w:val="clear" w:color="auto" w:fill="FFFFFF"/>
          <w:lang w:val="en-GB" w:bidi="en-US"/>
        </w:rPr>
        <w:t xml:space="preserve">Port of Algeciras (Spain), Port of Antwerp (Belgium), Port of </w:t>
      </w:r>
      <w:r w:rsidRPr="00C74129">
        <w:rPr>
          <w:rFonts w:eastAsia="Calibri"/>
          <w:color w:val="000000"/>
          <w:bdr w:val="none" w:sz="0" w:space="0" w:color="auto" w:frame="1"/>
          <w:shd w:val="clear" w:color="auto" w:fill="FFFFFF"/>
          <w:lang w:val="en-GB" w:bidi="en-US"/>
        </w:rPr>
        <w:lastRenderedPageBreak/>
        <w:t>Hamburg (Germany), Corporation for Development of the Russian Far East and the Arctic, RZD-Invest, Primorsky General Transhipment Terminal, OTEKO, Administration of sea ports of the Baltic Sea and of other organi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 xml:space="preserve">ations have been invited to take part in the session activities. </w:t>
      </w:r>
    </w:p>
    <w:p w14:paraId="00D016D7" w14:textId="77777777" w:rsidR="00487254" w:rsidRPr="00C74129" w:rsidRDefault="00487254" w:rsidP="00487254">
      <w:pPr>
        <w:contextualSpacing/>
        <w:jc w:val="both"/>
        <w:rPr>
          <w:rFonts w:eastAsia="Calibri"/>
          <w:color w:val="000000"/>
          <w:bdr w:val="none" w:sz="0" w:space="0" w:color="auto" w:frame="1"/>
          <w:shd w:val="clear" w:color="auto" w:fill="FFFFFF"/>
          <w:lang w:val="en-GB"/>
        </w:rPr>
      </w:pPr>
    </w:p>
    <w:p w14:paraId="53066BA3" w14:textId="785EFA28" w:rsidR="00FD374A" w:rsidRPr="00C74129" w:rsidRDefault="00487254" w:rsidP="00487254">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During the round-table discussion “Implementation of the Project of Multimodal Transport and Logistic, Engineering and Manufacturing Cluster of the Northwest Region”, the concept of establishing Baltiysky International Transport and Logistic Centre as </w:t>
      </w:r>
      <w:bookmarkEnd w:id="5"/>
      <w:r w:rsidRPr="00C74129">
        <w:rPr>
          <w:rFonts w:eastAsia="Calibri"/>
          <w:color w:val="000000"/>
          <w:bdr w:val="none" w:sz="0" w:space="0" w:color="auto" w:frame="1"/>
          <w:shd w:val="clear" w:color="auto" w:fill="FFFFFF"/>
          <w:lang w:val="en-GB" w:bidi="en-US"/>
        </w:rPr>
        <w:t>one of the basic elements of mega project “United Eurasia: RAZVITIE Trans-Eurasian Belt” will be considered.</w:t>
      </w:r>
    </w:p>
    <w:p w14:paraId="385C2FA5" w14:textId="7C71710F" w:rsidR="00FD374A" w:rsidRPr="00C74129" w:rsidRDefault="00FD374A" w:rsidP="00FD374A">
      <w:pPr>
        <w:rPr>
          <w:rFonts w:ascii="Arial" w:hAnsi="Arial" w:cs="Arial"/>
          <w:b/>
          <w:sz w:val="18"/>
          <w:szCs w:val="18"/>
          <w:lang w:val="en-GB"/>
        </w:rPr>
      </w:pPr>
    </w:p>
    <w:p w14:paraId="192EC1E6" w14:textId="5727B4FD" w:rsidR="00487254" w:rsidRPr="00C74129" w:rsidRDefault="00487254" w:rsidP="00161D09">
      <w:pPr>
        <w:rPr>
          <w:lang w:val="en-GB"/>
        </w:rPr>
      </w:pPr>
      <w:r w:rsidRPr="00C74129">
        <w:rPr>
          <w:b/>
          <w:lang w:val="en-GB" w:bidi="en-US"/>
        </w:rPr>
        <w:t xml:space="preserve">On September 23, </w:t>
      </w:r>
      <w:r w:rsidRPr="00C74129">
        <w:rPr>
          <w:lang w:val="en-GB" w:bidi="en-US"/>
        </w:rPr>
        <w:t xml:space="preserve">the third forum day, the development prospects of the North-South ITC, investments in the transport infrastructure and railway transit will be discussed. </w:t>
      </w:r>
    </w:p>
    <w:p w14:paraId="29573C95" w14:textId="12BBDE79" w:rsidR="00487254" w:rsidRPr="00C74129" w:rsidRDefault="00487254" w:rsidP="00161D09">
      <w:pPr>
        <w:rPr>
          <w:lang w:val="en-GB"/>
        </w:rPr>
      </w:pPr>
    </w:p>
    <w:p w14:paraId="25F9CFC3" w14:textId="3C0FD0D6" w:rsidR="00487254" w:rsidRPr="00C74129" w:rsidRDefault="00487254" w:rsidP="00C5524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The session devoted to North-South ITC will touch upon the issues of Caspian logistics optimi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ation, the role of Chabahar free zone and Enzeli free commercial and industrial zone in the corridor development, and the prospects of establishing multimodal transport and logistic centr</w:t>
      </w:r>
      <w:r w:rsidR="0019543D">
        <w:rPr>
          <w:rFonts w:eastAsia="Calibri"/>
          <w:color w:val="000000"/>
          <w:bdr w:val="none" w:sz="0" w:space="0" w:color="auto" w:frame="1"/>
          <w:shd w:val="clear" w:color="auto" w:fill="FFFFFF"/>
          <w:lang w:val="en-GB" w:bidi="en-US"/>
        </w:rPr>
        <w:t>e</w:t>
      </w:r>
      <w:r w:rsidRPr="00C74129">
        <w:rPr>
          <w:rFonts w:eastAsia="Calibri"/>
          <w:color w:val="000000"/>
          <w:bdr w:val="none" w:sz="0" w:space="0" w:color="auto" w:frame="1"/>
          <w:shd w:val="clear" w:color="auto" w:fill="FFFFFF"/>
          <w:lang w:val="en-GB" w:bidi="en-US"/>
        </w:rPr>
        <w:t>s in the key foreign ports included into the ITC. The representatives of Caspian International North-South Integration Club, joint Iran-Russian Chamber of Commerce and Industry, international working group on North-South ITC development, International Organi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ation of Northern Regions “Northern Forum”, VEB RF, Eurasian High Technologies Centr</w:t>
      </w:r>
      <w:r w:rsidR="0019543D">
        <w:rPr>
          <w:rFonts w:eastAsia="Calibri"/>
          <w:color w:val="000000"/>
          <w:bdr w:val="none" w:sz="0" w:space="0" w:color="auto" w:frame="1"/>
          <w:shd w:val="clear" w:color="auto" w:fill="FFFFFF"/>
          <w:lang w:val="en-GB" w:bidi="en-US"/>
        </w:rPr>
        <w:t>e</w:t>
      </w:r>
      <w:r w:rsidRPr="00C74129">
        <w:rPr>
          <w:rFonts w:eastAsia="Calibri"/>
          <w:color w:val="000000"/>
          <w:bdr w:val="none" w:sz="0" w:space="0" w:color="auto" w:frame="1"/>
          <w:shd w:val="clear" w:color="auto" w:fill="FFFFFF"/>
          <w:lang w:val="en-GB" w:bidi="en-US"/>
        </w:rPr>
        <w:t xml:space="preserve"> and other experts will take part in the discussion.</w:t>
      </w:r>
    </w:p>
    <w:p w14:paraId="6537D6BB" w14:textId="77777777" w:rsidR="00487254" w:rsidRPr="00C74129" w:rsidRDefault="00487254" w:rsidP="00487254">
      <w:pPr>
        <w:rPr>
          <w:rFonts w:ascii="Arial" w:hAnsi="Arial" w:cs="Arial"/>
          <w:i/>
          <w:iCs/>
          <w:sz w:val="18"/>
          <w:szCs w:val="18"/>
          <w:lang w:val="en-GB"/>
        </w:rPr>
      </w:pPr>
    </w:p>
    <w:p w14:paraId="24928808" w14:textId="408BCC3D" w:rsidR="00FD374A" w:rsidRPr="00C74129" w:rsidRDefault="00FD374A" w:rsidP="00C0685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Session “Construction and Upgrading of RF Transport Infrastructure. Investments and Legislation” will focus on the discussion of state supporting measures to the industry, specifics of the off-budget fund-raising for the infrastructure projects, forms of the infrastructure projects implementation, methods and models of assessing the impact of transport projects on the economic development and of other financial and legislative issues. Among the visiting experts are the representatives of Rosmorport, InfraVEB, RZD-Invest, Agency of Economic Development of Leningrad Region.</w:t>
      </w:r>
    </w:p>
    <w:p w14:paraId="1878F1F2" w14:textId="72E69432" w:rsidR="00C06853" w:rsidRPr="00C74129" w:rsidRDefault="00C06853" w:rsidP="00C06853">
      <w:pPr>
        <w:contextualSpacing/>
        <w:jc w:val="both"/>
        <w:rPr>
          <w:rFonts w:eastAsia="Calibri"/>
          <w:color w:val="000000"/>
          <w:bdr w:val="none" w:sz="0" w:space="0" w:color="auto" w:frame="1"/>
          <w:shd w:val="clear" w:color="auto" w:fill="FFFFFF"/>
          <w:lang w:val="en-GB"/>
        </w:rPr>
      </w:pPr>
    </w:p>
    <w:p w14:paraId="035243AA" w14:textId="3F513AD4" w:rsidR="00FD374A" w:rsidRPr="00C74129" w:rsidRDefault="00C06853" w:rsidP="00C0685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RZD-Partner business magazine acts as a partner of the “Railway Transit” session. The issues regarding development of railway transportation routes in the restructured Comprehensive Infrastructure Moderni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 xml:space="preserve">ation and Development Plan, unlocking the transit potential of Russian railways, construction of high-speed networks, interaction of railways and sea ports, as well as regarding implementation of new information technologies will be proposed for discussion. The session will be attended by the representatives of </w:t>
      </w:r>
      <w:bookmarkStart w:id="6" w:name="_Hlk81240484"/>
      <w:bookmarkStart w:id="7" w:name="_Hlk79680345"/>
      <w:r w:rsidRPr="00C74129">
        <w:rPr>
          <w:rFonts w:eastAsia="Calibri"/>
          <w:color w:val="000000"/>
          <w:bdr w:val="none" w:sz="0" w:space="0" w:color="auto" w:frame="1"/>
          <w:shd w:val="clear" w:color="auto" w:fill="FFFFFF"/>
          <w:lang w:val="en-GB" w:bidi="en-US"/>
        </w:rPr>
        <w:t xml:space="preserve">UTLC ERA, </w:t>
      </w:r>
      <w:bookmarkEnd w:id="6"/>
      <w:r w:rsidRPr="00C74129">
        <w:rPr>
          <w:rFonts w:eastAsia="Calibri"/>
          <w:color w:val="000000"/>
          <w:bdr w:val="none" w:sz="0" w:space="0" w:color="auto" w:frame="1"/>
          <w:shd w:val="clear" w:color="auto" w:fill="FFFFFF"/>
          <w:lang w:val="en-GB" w:bidi="en-US"/>
        </w:rPr>
        <w:t xml:space="preserve">LDZ Logistika, </w:t>
      </w:r>
      <w:bookmarkEnd w:id="7"/>
      <w:r w:rsidRPr="00C74129">
        <w:rPr>
          <w:rFonts w:eastAsia="Calibri"/>
          <w:color w:val="000000"/>
          <w:bdr w:val="none" w:sz="0" w:space="0" w:color="auto" w:frame="1"/>
          <w:shd w:val="clear" w:color="auto" w:fill="FFFFFF"/>
          <w:lang w:val="en-GB" w:bidi="en-US"/>
        </w:rPr>
        <w:t xml:space="preserve">RZD Logistics and other companies. </w:t>
      </w:r>
    </w:p>
    <w:p w14:paraId="21D0FA60" w14:textId="6921F41D" w:rsidR="000B45C9" w:rsidRPr="00C74129" w:rsidRDefault="000B45C9" w:rsidP="00C06853">
      <w:pPr>
        <w:contextualSpacing/>
        <w:jc w:val="both"/>
        <w:rPr>
          <w:rFonts w:eastAsia="Calibri"/>
          <w:color w:val="000000"/>
          <w:bdr w:val="none" w:sz="0" w:space="0" w:color="auto" w:frame="1"/>
          <w:shd w:val="clear" w:color="auto" w:fill="FFFFFF"/>
          <w:lang w:val="en-GB"/>
        </w:rPr>
      </w:pPr>
    </w:p>
    <w:p w14:paraId="569EF911" w14:textId="49C58810" w:rsidR="000B45C9" w:rsidRPr="00C74129" w:rsidRDefault="000B45C9" w:rsidP="00C0685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Business negotiations of the market players with signing of partnership agreements will also be held in the framework of the forum. In particular, </w:t>
      </w:r>
      <w:r w:rsidRPr="00C74129">
        <w:rPr>
          <w:lang w:val="en-GB" w:bidi="en-US"/>
        </w:rPr>
        <w:t>in order to renew Ya</w:t>
      </w:r>
      <w:r w:rsidR="004C1E9D">
        <w:rPr>
          <w:lang w:val="en-GB" w:bidi="en-US"/>
        </w:rPr>
        <w:t xml:space="preserve">kutia passenger fleet with the </w:t>
      </w:r>
      <w:r w:rsidRPr="00C74129">
        <w:rPr>
          <w:lang w:val="en-GB" w:bidi="en-US"/>
        </w:rPr>
        <w:t>hydrofoil vessels, the Ministry of Transport and Road Industry of the Republic of Sakha (Yakutia) is planning to sign a Cooperation Agreement with the Ministry of Industry and Trade of Russia and with JSC Alekseev`s Hydrofoil Design Bureau.</w:t>
      </w:r>
      <w:bookmarkStart w:id="8" w:name="_GoBack"/>
      <w:bookmarkEnd w:id="8"/>
    </w:p>
    <w:p w14:paraId="2694437E" w14:textId="410E50B5" w:rsidR="00FD374A" w:rsidRPr="00C74129" w:rsidRDefault="00FD374A" w:rsidP="005239B0">
      <w:pPr>
        <w:jc w:val="both"/>
        <w:rPr>
          <w:shd w:val="clear" w:color="auto" w:fill="FFFFFF"/>
          <w:lang w:val="en-GB"/>
        </w:rPr>
      </w:pPr>
    </w:p>
    <w:p w14:paraId="069F6FA4" w14:textId="105DFCFD" w:rsidR="005239B0" w:rsidRPr="00C74129" w:rsidRDefault="005239B0" w:rsidP="005239B0">
      <w:pPr>
        <w:contextualSpacing/>
        <w:jc w:val="both"/>
        <w:rPr>
          <w:rFonts w:eastAsia="Calibri"/>
          <w:b/>
          <w:bCs/>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Expoforum CEC and the exhibition organi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 xml:space="preserve">er NEVA-International Ltd. have a </w:t>
      </w:r>
      <w:r w:rsidRPr="00C74129">
        <w:rPr>
          <w:rFonts w:eastAsia="Calibri"/>
          <w:b/>
          <w:color w:val="000000"/>
          <w:bdr w:val="none" w:sz="0" w:space="0" w:color="auto" w:frame="1"/>
          <w:shd w:val="clear" w:color="auto" w:fill="FFFFFF"/>
          <w:lang w:val="en-GB" w:bidi="en-US"/>
        </w:rPr>
        <w:t>QR-code with the Safe Travels SPb symbol</w:t>
      </w:r>
      <w:r w:rsidRPr="00C74129">
        <w:rPr>
          <w:rFonts w:eastAsia="Calibri"/>
          <w:color w:val="000000"/>
          <w:bdr w:val="none" w:sz="0" w:space="0" w:color="auto" w:frame="1"/>
          <w:shd w:val="clear" w:color="auto" w:fill="FFFFFF"/>
          <w:lang w:val="en-GB" w:bidi="en-US"/>
        </w:rPr>
        <w:t xml:space="preserve">, confirming the safety of the events and their compliance with the conditions stipulated by Rospotrebnadzor. </w:t>
      </w:r>
    </w:p>
    <w:p w14:paraId="42F5382B" w14:textId="4B711904" w:rsidR="00C06853" w:rsidRPr="00C74129" w:rsidRDefault="009D0DC0" w:rsidP="00C06853">
      <w:pPr>
        <w:contextualSpacing/>
        <w:jc w:val="both"/>
        <w:rPr>
          <w:rFonts w:eastAsia="Calibri"/>
          <w:color w:val="000000"/>
          <w:bdr w:val="none" w:sz="0" w:space="0" w:color="auto" w:frame="1"/>
          <w:shd w:val="clear" w:color="auto" w:fill="FFFFFF"/>
          <w:lang w:val="en-GB"/>
        </w:rPr>
      </w:pPr>
      <w:r w:rsidRPr="00C74129">
        <w:rPr>
          <w:rFonts w:eastAsia="Calibri"/>
          <w:b/>
          <w:color w:val="000000"/>
          <w:bdr w:val="none" w:sz="0" w:space="0" w:color="auto" w:frame="1"/>
          <w:shd w:val="clear" w:color="auto" w:fill="FFFFFF"/>
          <w:lang w:val="en-GB" w:bidi="en-US"/>
        </w:rPr>
        <w:t>NEVA-International Ltd. and the forum partners wish all participants much productive work at the TRAN</w:t>
      </w:r>
      <w:r w:rsidR="00C74129">
        <w:rPr>
          <w:rFonts w:eastAsia="Calibri"/>
          <w:b/>
          <w:color w:val="000000"/>
          <w:bdr w:val="none" w:sz="0" w:space="0" w:color="auto" w:frame="1"/>
          <w:shd w:val="clear" w:color="auto" w:fill="FFFFFF"/>
          <w:lang w:val="en-GB" w:bidi="en-US"/>
        </w:rPr>
        <w:t>STEC event!</w:t>
      </w:r>
    </w:p>
    <w:p w14:paraId="5EE3D9D0" w14:textId="3C901368" w:rsidR="00C06853" w:rsidRPr="00C74129" w:rsidRDefault="00C06853" w:rsidP="00C0685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 xml:space="preserve">TRANSTEC forum venue: St. Petersburg, 64/1 Peterburgskoye Shosse, Expoforum CEC </w:t>
      </w:r>
    </w:p>
    <w:p w14:paraId="6627FBAB" w14:textId="4394AAC1" w:rsidR="00C06853" w:rsidRPr="00C74129" w:rsidRDefault="00C06853" w:rsidP="00C06853">
      <w:pPr>
        <w:contextualSpacing/>
        <w:jc w:val="both"/>
        <w:rPr>
          <w:rFonts w:eastAsia="Calibri"/>
          <w:color w:val="000000"/>
          <w:bdr w:val="none" w:sz="0" w:space="0" w:color="auto" w:frame="1"/>
          <w:shd w:val="clear" w:color="auto" w:fill="FFFFFF"/>
          <w:lang w:val="en-GB"/>
        </w:rPr>
      </w:pPr>
      <w:r w:rsidRPr="00C74129">
        <w:rPr>
          <w:rFonts w:eastAsia="Calibri"/>
          <w:color w:val="000000"/>
          <w:bdr w:val="none" w:sz="0" w:space="0" w:color="auto" w:frame="1"/>
          <w:shd w:val="clear" w:color="auto" w:fill="FFFFFF"/>
          <w:lang w:val="en-GB" w:bidi="en-US"/>
        </w:rPr>
        <w:t>Organi</w:t>
      </w:r>
      <w:r w:rsidR="0019543D">
        <w:rPr>
          <w:rFonts w:eastAsia="Calibri"/>
          <w:color w:val="000000"/>
          <w:bdr w:val="none" w:sz="0" w:space="0" w:color="auto" w:frame="1"/>
          <w:shd w:val="clear" w:color="auto" w:fill="FFFFFF"/>
          <w:lang w:val="en-GB" w:bidi="en-US"/>
        </w:rPr>
        <w:t>s</w:t>
      </w:r>
      <w:r w:rsidRPr="00C74129">
        <w:rPr>
          <w:rFonts w:eastAsia="Calibri"/>
          <w:color w:val="000000"/>
          <w:bdr w:val="none" w:sz="0" w:space="0" w:color="auto" w:frame="1"/>
          <w:shd w:val="clear" w:color="auto" w:fill="FFFFFF"/>
          <w:lang w:val="en-GB" w:bidi="en-US"/>
        </w:rPr>
        <w:t xml:space="preserve">er: NEVA-International Ltd. </w:t>
      </w:r>
    </w:p>
    <w:p w14:paraId="07991317" w14:textId="1AF91E57" w:rsidR="00CE7A06" w:rsidRPr="00C74129" w:rsidRDefault="00C06853" w:rsidP="005239B0">
      <w:pPr>
        <w:contextualSpacing/>
        <w:jc w:val="both"/>
        <w:rPr>
          <w:lang w:val="en-GB"/>
        </w:rPr>
      </w:pPr>
      <w:r w:rsidRPr="00C74129">
        <w:rPr>
          <w:rFonts w:eastAsia="Calibri"/>
          <w:color w:val="000000"/>
          <w:bdr w:val="none" w:sz="0" w:space="0" w:color="auto" w:frame="1"/>
          <w:shd w:val="clear" w:color="auto" w:fill="FFFFFF"/>
          <w:lang w:val="en-GB" w:bidi="en-US"/>
        </w:rPr>
        <w:t>Venue Operator: Expoforum</w:t>
      </w:r>
      <w:r w:rsidR="00C1624D" w:rsidRPr="002B21EA">
        <w:rPr>
          <w:rFonts w:eastAsia="Calibri"/>
          <w:color w:val="000000"/>
          <w:bdr w:val="none" w:sz="0" w:space="0" w:color="auto" w:frame="1"/>
          <w:shd w:val="clear" w:color="auto" w:fill="FFFFFF"/>
          <w:lang w:bidi="en-US"/>
        </w:rPr>
        <w:t>-</w:t>
      </w:r>
      <w:r w:rsidRPr="00C74129">
        <w:rPr>
          <w:rFonts w:eastAsia="Calibri"/>
          <w:color w:val="000000"/>
          <w:bdr w:val="none" w:sz="0" w:space="0" w:color="auto" w:frame="1"/>
          <w:shd w:val="clear" w:color="auto" w:fill="FFFFFF"/>
          <w:lang w:val="en-GB" w:bidi="en-US"/>
        </w:rPr>
        <w:t>International LLC</w:t>
      </w:r>
    </w:p>
    <w:sectPr w:rsidR="00CE7A06" w:rsidRPr="00C74129" w:rsidSect="009F294B">
      <w:headerReference w:type="default" r:id="rId11"/>
      <w:footerReference w:type="default" r:id="rId12"/>
      <w:pgSz w:w="11906" w:h="16838"/>
      <w:pgMar w:top="397" w:right="851" w:bottom="709" w:left="851" w:header="170" w:footer="17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89A21" w16cid:durableId="24EDD04F"/>
  <w16cid:commentId w16cid:paraId="3230D5FC" w16cid:durableId="24EDD050"/>
  <w16cid:commentId w16cid:paraId="3C874ACA" w16cid:durableId="24EDD1B1"/>
  <w16cid:commentId w16cid:paraId="0D3447F5" w16cid:durableId="24EDD231"/>
  <w16cid:commentId w16cid:paraId="740396E1" w16cid:durableId="24EDD051"/>
  <w16cid:commentId w16cid:paraId="4F80E9F1" w16cid:durableId="24EDD052"/>
  <w16cid:commentId w16cid:paraId="1405266B" w16cid:durableId="24EDD053"/>
  <w16cid:commentId w16cid:paraId="1BA19AEF" w16cid:durableId="24EDD054"/>
  <w16cid:commentId w16cid:paraId="3E21ECA5" w16cid:durableId="24EDD2AA"/>
  <w16cid:commentId w16cid:paraId="153D8126" w16cid:durableId="24EDD055"/>
  <w16cid:commentId w16cid:paraId="709E88C3" w16cid:durableId="24EDD056"/>
  <w16cid:commentId w16cid:paraId="5A2B5000" w16cid:durableId="24EDD057"/>
  <w16cid:commentId w16cid:paraId="295ABBBF" w16cid:durableId="24EDD058"/>
  <w16cid:commentId w16cid:paraId="77AFF6E9" w16cid:durableId="24EDD059"/>
  <w16cid:commentId w16cid:paraId="018D8759" w16cid:durableId="24EDD05A"/>
  <w16cid:commentId w16cid:paraId="0248B37B" w16cid:durableId="24EDD05B"/>
  <w16cid:commentId w16cid:paraId="16A192FB" w16cid:durableId="24EDD05C"/>
  <w16cid:commentId w16cid:paraId="3E879D76" w16cid:durableId="24EDD05D"/>
  <w16cid:commentId w16cid:paraId="7020D4FF" w16cid:durableId="24EDD05E"/>
  <w16cid:commentId w16cid:paraId="051C97DC" w16cid:durableId="24EDD05F"/>
  <w16cid:commentId w16cid:paraId="04E30C39" w16cid:durableId="24EDD060"/>
  <w16cid:commentId w16cid:paraId="3A01B01E" w16cid:durableId="24EDD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9243" w14:textId="77777777" w:rsidR="008D51B9" w:rsidRDefault="008D51B9" w:rsidP="00593B15">
      <w:r>
        <w:separator/>
      </w:r>
    </w:p>
  </w:endnote>
  <w:endnote w:type="continuationSeparator" w:id="0">
    <w:p w14:paraId="5F07E3CA" w14:textId="77777777" w:rsidR="008D51B9" w:rsidRDefault="008D51B9" w:rsidP="0059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2AFD" w14:textId="548C91D3" w:rsidR="005A0741" w:rsidRDefault="008D51B9" w:rsidP="0048470B">
    <w:pPr>
      <w:jc w:val="right"/>
      <w:rPr>
        <w:rStyle w:val="a4"/>
        <w:rFonts w:ascii="Arial" w:hAnsi="Arial" w:cs="Arial"/>
        <w:color w:val="4472C4" w:themeColor="accent5"/>
        <w:sz w:val="16"/>
        <w:szCs w:val="16"/>
      </w:rPr>
    </w:pPr>
    <w:hyperlink r:id="rId1" w:history="1">
      <w:r w:rsidR="005A0741" w:rsidRPr="0048470B">
        <w:rPr>
          <w:rStyle w:val="a4"/>
          <w:rFonts w:ascii="Arial" w:eastAsia="Arial" w:hAnsi="Arial" w:cs="Arial"/>
          <w:color w:val="4472C4" w:themeColor="accent5"/>
          <w:sz w:val="16"/>
          <w:szCs w:val="16"/>
          <w:lang w:bidi="en-US"/>
        </w:rPr>
        <w:t>www.transtecforum.com</w:t>
      </w:r>
    </w:hyperlink>
  </w:p>
  <w:p w14:paraId="7D1AE993" w14:textId="77777777" w:rsidR="0048470B" w:rsidRDefault="0048470B" w:rsidP="0048470B">
    <w:pP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8532" w14:textId="77777777" w:rsidR="008D51B9" w:rsidRDefault="008D51B9" w:rsidP="00593B15">
      <w:r>
        <w:separator/>
      </w:r>
    </w:p>
  </w:footnote>
  <w:footnote w:type="continuationSeparator" w:id="0">
    <w:p w14:paraId="3C9E71C9" w14:textId="77777777" w:rsidR="008D51B9" w:rsidRDefault="008D51B9" w:rsidP="0059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D761" w14:textId="1D255DE2" w:rsidR="00593B15" w:rsidRDefault="00593B15" w:rsidP="00593B1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610"/>
    <w:multiLevelType w:val="hybridMultilevel"/>
    <w:tmpl w:val="D5AE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C2F5F"/>
    <w:multiLevelType w:val="hybridMultilevel"/>
    <w:tmpl w:val="1B32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E46FC"/>
    <w:multiLevelType w:val="hybridMultilevel"/>
    <w:tmpl w:val="0780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B7E35"/>
    <w:multiLevelType w:val="hybridMultilevel"/>
    <w:tmpl w:val="133E7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D3765"/>
    <w:multiLevelType w:val="hybridMultilevel"/>
    <w:tmpl w:val="D3283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25419"/>
    <w:multiLevelType w:val="hybridMultilevel"/>
    <w:tmpl w:val="0552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D4E88"/>
    <w:multiLevelType w:val="hybridMultilevel"/>
    <w:tmpl w:val="F1CA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8645F"/>
    <w:multiLevelType w:val="hybridMultilevel"/>
    <w:tmpl w:val="B7E8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D586E"/>
    <w:multiLevelType w:val="hybridMultilevel"/>
    <w:tmpl w:val="0DEC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20D32"/>
    <w:multiLevelType w:val="hybridMultilevel"/>
    <w:tmpl w:val="D428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53349"/>
    <w:multiLevelType w:val="hybridMultilevel"/>
    <w:tmpl w:val="6018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F55F8"/>
    <w:multiLevelType w:val="hybridMultilevel"/>
    <w:tmpl w:val="C126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226C6"/>
    <w:multiLevelType w:val="multilevel"/>
    <w:tmpl w:val="541E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CB4646"/>
    <w:multiLevelType w:val="hybridMultilevel"/>
    <w:tmpl w:val="F7C4D1F2"/>
    <w:lvl w:ilvl="0" w:tplc="1932E03C">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25D5F"/>
    <w:multiLevelType w:val="multilevel"/>
    <w:tmpl w:val="8CB4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7730CC"/>
    <w:multiLevelType w:val="hybridMultilevel"/>
    <w:tmpl w:val="722ECDFE"/>
    <w:lvl w:ilvl="0" w:tplc="1932E03C">
      <w:numFmt w:val="bullet"/>
      <w:lvlText w:val="•"/>
      <w:lvlJc w:val="left"/>
      <w:pPr>
        <w:ind w:left="1428" w:hanging="708"/>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BCA00D2"/>
    <w:multiLevelType w:val="hybridMultilevel"/>
    <w:tmpl w:val="7F38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D64D86"/>
    <w:multiLevelType w:val="hybridMultilevel"/>
    <w:tmpl w:val="8BA81490"/>
    <w:lvl w:ilvl="0" w:tplc="1B04DA5A">
      <w:start w:val="1"/>
      <w:numFmt w:val="bullet"/>
      <w:lvlText w:val="•"/>
      <w:lvlJc w:val="left"/>
      <w:pPr>
        <w:tabs>
          <w:tab w:val="num" w:pos="720"/>
        </w:tabs>
        <w:ind w:left="720" w:hanging="360"/>
      </w:pPr>
      <w:rPr>
        <w:rFonts w:ascii="Arial" w:hAnsi="Arial" w:hint="default"/>
      </w:rPr>
    </w:lvl>
    <w:lvl w:ilvl="1" w:tplc="607A8990" w:tentative="1">
      <w:start w:val="1"/>
      <w:numFmt w:val="bullet"/>
      <w:lvlText w:val="•"/>
      <w:lvlJc w:val="left"/>
      <w:pPr>
        <w:tabs>
          <w:tab w:val="num" w:pos="1440"/>
        </w:tabs>
        <w:ind w:left="1440" w:hanging="360"/>
      </w:pPr>
      <w:rPr>
        <w:rFonts w:ascii="Arial" w:hAnsi="Arial" w:hint="default"/>
      </w:rPr>
    </w:lvl>
    <w:lvl w:ilvl="2" w:tplc="0540EC48" w:tentative="1">
      <w:start w:val="1"/>
      <w:numFmt w:val="bullet"/>
      <w:lvlText w:val="•"/>
      <w:lvlJc w:val="left"/>
      <w:pPr>
        <w:tabs>
          <w:tab w:val="num" w:pos="2160"/>
        </w:tabs>
        <w:ind w:left="2160" w:hanging="360"/>
      </w:pPr>
      <w:rPr>
        <w:rFonts w:ascii="Arial" w:hAnsi="Arial" w:hint="default"/>
      </w:rPr>
    </w:lvl>
    <w:lvl w:ilvl="3" w:tplc="1FCAD712" w:tentative="1">
      <w:start w:val="1"/>
      <w:numFmt w:val="bullet"/>
      <w:lvlText w:val="•"/>
      <w:lvlJc w:val="left"/>
      <w:pPr>
        <w:tabs>
          <w:tab w:val="num" w:pos="2880"/>
        </w:tabs>
        <w:ind w:left="2880" w:hanging="360"/>
      </w:pPr>
      <w:rPr>
        <w:rFonts w:ascii="Arial" w:hAnsi="Arial" w:hint="default"/>
      </w:rPr>
    </w:lvl>
    <w:lvl w:ilvl="4" w:tplc="6ACA2A60" w:tentative="1">
      <w:start w:val="1"/>
      <w:numFmt w:val="bullet"/>
      <w:lvlText w:val="•"/>
      <w:lvlJc w:val="left"/>
      <w:pPr>
        <w:tabs>
          <w:tab w:val="num" w:pos="3600"/>
        </w:tabs>
        <w:ind w:left="3600" w:hanging="360"/>
      </w:pPr>
      <w:rPr>
        <w:rFonts w:ascii="Arial" w:hAnsi="Arial" w:hint="default"/>
      </w:rPr>
    </w:lvl>
    <w:lvl w:ilvl="5" w:tplc="20F84A8C" w:tentative="1">
      <w:start w:val="1"/>
      <w:numFmt w:val="bullet"/>
      <w:lvlText w:val="•"/>
      <w:lvlJc w:val="left"/>
      <w:pPr>
        <w:tabs>
          <w:tab w:val="num" w:pos="4320"/>
        </w:tabs>
        <w:ind w:left="4320" w:hanging="360"/>
      </w:pPr>
      <w:rPr>
        <w:rFonts w:ascii="Arial" w:hAnsi="Arial" w:hint="default"/>
      </w:rPr>
    </w:lvl>
    <w:lvl w:ilvl="6" w:tplc="55F2AC38" w:tentative="1">
      <w:start w:val="1"/>
      <w:numFmt w:val="bullet"/>
      <w:lvlText w:val="•"/>
      <w:lvlJc w:val="left"/>
      <w:pPr>
        <w:tabs>
          <w:tab w:val="num" w:pos="5040"/>
        </w:tabs>
        <w:ind w:left="5040" w:hanging="360"/>
      </w:pPr>
      <w:rPr>
        <w:rFonts w:ascii="Arial" w:hAnsi="Arial" w:hint="default"/>
      </w:rPr>
    </w:lvl>
    <w:lvl w:ilvl="7" w:tplc="616A9D08" w:tentative="1">
      <w:start w:val="1"/>
      <w:numFmt w:val="bullet"/>
      <w:lvlText w:val="•"/>
      <w:lvlJc w:val="left"/>
      <w:pPr>
        <w:tabs>
          <w:tab w:val="num" w:pos="5760"/>
        </w:tabs>
        <w:ind w:left="5760" w:hanging="360"/>
      </w:pPr>
      <w:rPr>
        <w:rFonts w:ascii="Arial" w:hAnsi="Arial" w:hint="default"/>
      </w:rPr>
    </w:lvl>
    <w:lvl w:ilvl="8" w:tplc="BD308D00" w:tentative="1">
      <w:start w:val="1"/>
      <w:numFmt w:val="bullet"/>
      <w:lvlText w:val="•"/>
      <w:lvlJc w:val="left"/>
      <w:pPr>
        <w:tabs>
          <w:tab w:val="num" w:pos="6480"/>
        </w:tabs>
        <w:ind w:left="6480" w:hanging="360"/>
      </w:pPr>
      <w:rPr>
        <w:rFonts w:ascii="Arial" w:hAnsi="Arial" w:hint="default"/>
      </w:rPr>
    </w:lvl>
  </w:abstractNum>
  <w:abstractNum w:abstractNumId="18">
    <w:nsid w:val="3C567E2F"/>
    <w:multiLevelType w:val="hybridMultilevel"/>
    <w:tmpl w:val="4CA23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64173"/>
    <w:multiLevelType w:val="hybridMultilevel"/>
    <w:tmpl w:val="19E4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A4C63"/>
    <w:multiLevelType w:val="hybridMultilevel"/>
    <w:tmpl w:val="9188AA1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53E735A"/>
    <w:multiLevelType w:val="hybridMultilevel"/>
    <w:tmpl w:val="414ECB6A"/>
    <w:lvl w:ilvl="0" w:tplc="4AC24B62">
      <w:start w:val="1"/>
      <w:numFmt w:val="bullet"/>
      <w:lvlText w:val="•"/>
      <w:lvlJc w:val="left"/>
      <w:pPr>
        <w:tabs>
          <w:tab w:val="num" w:pos="720"/>
        </w:tabs>
        <w:ind w:left="720" w:hanging="360"/>
      </w:pPr>
      <w:rPr>
        <w:rFonts w:ascii="Arial" w:hAnsi="Arial" w:hint="default"/>
      </w:rPr>
    </w:lvl>
    <w:lvl w:ilvl="1" w:tplc="75A004B4" w:tentative="1">
      <w:start w:val="1"/>
      <w:numFmt w:val="bullet"/>
      <w:lvlText w:val="•"/>
      <w:lvlJc w:val="left"/>
      <w:pPr>
        <w:tabs>
          <w:tab w:val="num" w:pos="1440"/>
        </w:tabs>
        <w:ind w:left="1440" w:hanging="360"/>
      </w:pPr>
      <w:rPr>
        <w:rFonts w:ascii="Arial" w:hAnsi="Arial" w:hint="default"/>
      </w:rPr>
    </w:lvl>
    <w:lvl w:ilvl="2" w:tplc="B6B4BA7A" w:tentative="1">
      <w:start w:val="1"/>
      <w:numFmt w:val="bullet"/>
      <w:lvlText w:val="•"/>
      <w:lvlJc w:val="left"/>
      <w:pPr>
        <w:tabs>
          <w:tab w:val="num" w:pos="2160"/>
        </w:tabs>
        <w:ind w:left="2160" w:hanging="360"/>
      </w:pPr>
      <w:rPr>
        <w:rFonts w:ascii="Arial" w:hAnsi="Arial" w:hint="default"/>
      </w:rPr>
    </w:lvl>
    <w:lvl w:ilvl="3" w:tplc="6206DB48" w:tentative="1">
      <w:start w:val="1"/>
      <w:numFmt w:val="bullet"/>
      <w:lvlText w:val="•"/>
      <w:lvlJc w:val="left"/>
      <w:pPr>
        <w:tabs>
          <w:tab w:val="num" w:pos="2880"/>
        </w:tabs>
        <w:ind w:left="2880" w:hanging="360"/>
      </w:pPr>
      <w:rPr>
        <w:rFonts w:ascii="Arial" w:hAnsi="Arial" w:hint="default"/>
      </w:rPr>
    </w:lvl>
    <w:lvl w:ilvl="4" w:tplc="EFDEADB2" w:tentative="1">
      <w:start w:val="1"/>
      <w:numFmt w:val="bullet"/>
      <w:lvlText w:val="•"/>
      <w:lvlJc w:val="left"/>
      <w:pPr>
        <w:tabs>
          <w:tab w:val="num" w:pos="3600"/>
        </w:tabs>
        <w:ind w:left="3600" w:hanging="360"/>
      </w:pPr>
      <w:rPr>
        <w:rFonts w:ascii="Arial" w:hAnsi="Arial" w:hint="default"/>
      </w:rPr>
    </w:lvl>
    <w:lvl w:ilvl="5" w:tplc="0C102694" w:tentative="1">
      <w:start w:val="1"/>
      <w:numFmt w:val="bullet"/>
      <w:lvlText w:val="•"/>
      <w:lvlJc w:val="left"/>
      <w:pPr>
        <w:tabs>
          <w:tab w:val="num" w:pos="4320"/>
        </w:tabs>
        <w:ind w:left="4320" w:hanging="360"/>
      </w:pPr>
      <w:rPr>
        <w:rFonts w:ascii="Arial" w:hAnsi="Arial" w:hint="default"/>
      </w:rPr>
    </w:lvl>
    <w:lvl w:ilvl="6" w:tplc="81204520" w:tentative="1">
      <w:start w:val="1"/>
      <w:numFmt w:val="bullet"/>
      <w:lvlText w:val="•"/>
      <w:lvlJc w:val="left"/>
      <w:pPr>
        <w:tabs>
          <w:tab w:val="num" w:pos="5040"/>
        </w:tabs>
        <w:ind w:left="5040" w:hanging="360"/>
      </w:pPr>
      <w:rPr>
        <w:rFonts w:ascii="Arial" w:hAnsi="Arial" w:hint="default"/>
      </w:rPr>
    </w:lvl>
    <w:lvl w:ilvl="7" w:tplc="661A6270" w:tentative="1">
      <w:start w:val="1"/>
      <w:numFmt w:val="bullet"/>
      <w:lvlText w:val="•"/>
      <w:lvlJc w:val="left"/>
      <w:pPr>
        <w:tabs>
          <w:tab w:val="num" w:pos="5760"/>
        </w:tabs>
        <w:ind w:left="5760" w:hanging="360"/>
      </w:pPr>
      <w:rPr>
        <w:rFonts w:ascii="Arial" w:hAnsi="Arial" w:hint="default"/>
      </w:rPr>
    </w:lvl>
    <w:lvl w:ilvl="8" w:tplc="F986153A" w:tentative="1">
      <w:start w:val="1"/>
      <w:numFmt w:val="bullet"/>
      <w:lvlText w:val="•"/>
      <w:lvlJc w:val="left"/>
      <w:pPr>
        <w:tabs>
          <w:tab w:val="num" w:pos="6480"/>
        </w:tabs>
        <w:ind w:left="6480" w:hanging="360"/>
      </w:pPr>
      <w:rPr>
        <w:rFonts w:ascii="Arial" w:hAnsi="Arial" w:hint="default"/>
      </w:rPr>
    </w:lvl>
  </w:abstractNum>
  <w:abstractNum w:abstractNumId="22">
    <w:nsid w:val="58E333F3"/>
    <w:multiLevelType w:val="hybridMultilevel"/>
    <w:tmpl w:val="5FE67C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ACA34E1"/>
    <w:multiLevelType w:val="hybridMultilevel"/>
    <w:tmpl w:val="B4AA6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62034"/>
    <w:multiLevelType w:val="hybridMultilevel"/>
    <w:tmpl w:val="5D1C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C7FB1"/>
    <w:multiLevelType w:val="hybridMultilevel"/>
    <w:tmpl w:val="F32A51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077767C"/>
    <w:multiLevelType w:val="hybridMultilevel"/>
    <w:tmpl w:val="9418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D6BD6"/>
    <w:multiLevelType w:val="hybridMultilevel"/>
    <w:tmpl w:val="F582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C50089"/>
    <w:multiLevelType w:val="hybridMultilevel"/>
    <w:tmpl w:val="6EB2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27077"/>
    <w:multiLevelType w:val="multilevel"/>
    <w:tmpl w:val="A7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E172FE"/>
    <w:multiLevelType w:val="multilevel"/>
    <w:tmpl w:val="772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F5E03"/>
    <w:multiLevelType w:val="hybridMultilevel"/>
    <w:tmpl w:val="AB8EEDE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DF059D"/>
    <w:multiLevelType w:val="hybridMultilevel"/>
    <w:tmpl w:val="950E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2C0D0B"/>
    <w:multiLevelType w:val="multilevel"/>
    <w:tmpl w:val="009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8"/>
  </w:num>
  <w:num w:numId="3">
    <w:abstractNumId w:val="4"/>
  </w:num>
  <w:num w:numId="4">
    <w:abstractNumId w:val="9"/>
  </w:num>
  <w:num w:numId="5">
    <w:abstractNumId w:val="32"/>
  </w:num>
  <w:num w:numId="6">
    <w:abstractNumId w:val="11"/>
  </w:num>
  <w:num w:numId="7">
    <w:abstractNumId w:val="0"/>
  </w:num>
  <w:num w:numId="8">
    <w:abstractNumId w:val="26"/>
  </w:num>
  <w:num w:numId="9">
    <w:abstractNumId w:val="16"/>
  </w:num>
  <w:num w:numId="10">
    <w:abstractNumId w:val="27"/>
  </w:num>
  <w:num w:numId="11">
    <w:abstractNumId w:val="6"/>
  </w:num>
  <w:num w:numId="12">
    <w:abstractNumId w:val="10"/>
  </w:num>
  <w:num w:numId="13">
    <w:abstractNumId w:val="1"/>
  </w:num>
  <w:num w:numId="14">
    <w:abstractNumId w:val="19"/>
  </w:num>
  <w:num w:numId="15">
    <w:abstractNumId w:val="8"/>
  </w:num>
  <w:num w:numId="16">
    <w:abstractNumId w:val="2"/>
  </w:num>
  <w:num w:numId="17">
    <w:abstractNumId w:val="7"/>
  </w:num>
  <w:num w:numId="18">
    <w:abstractNumId w:val="18"/>
  </w:num>
  <w:num w:numId="19">
    <w:abstractNumId w:val="23"/>
  </w:num>
  <w:num w:numId="20">
    <w:abstractNumId w:val="12"/>
  </w:num>
  <w:num w:numId="21">
    <w:abstractNumId w:val="29"/>
  </w:num>
  <w:num w:numId="22">
    <w:abstractNumId w:val="21"/>
  </w:num>
  <w:num w:numId="23">
    <w:abstractNumId w:val="22"/>
  </w:num>
  <w:num w:numId="24">
    <w:abstractNumId w:val="17"/>
  </w:num>
  <w:num w:numId="25">
    <w:abstractNumId w:val="31"/>
  </w:num>
  <w:num w:numId="26">
    <w:abstractNumId w:val="20"/>
  </w:num>
  <w:num w:numId="27">
    <w:abstractNumId w:val="24"/>
  </w:num>
  <w:num w:numId="28">
    <w:abstractNumId w:val="25"/>
  </w:num>
  <w:num w:numId="29">
    <w:abstractNumId w:val="5"/>
  </w:num>
  <w:num w:numId="30">
    <w:abstractNumId w:val="13"/>
  </w:num>
  <w:num w:numId="31">
    <w:abstractNumId w:val="15"/>
  </w:num>
  <w:num w:numId="32">
    <w:abstractNumId w:val="33"/>
  </w:num>
  <w:num w:numId="33">
    <w:abstractNumId w:val="14"/>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9B"/>
    <w:rsid w:val="00006C12"/>
    <w:rsid w:val="00013676"/>
    <w:rsid w:val="000244B5"/>
    <w:rsid w:val="000253A4"/>
    <w:rsid w:val="0003599A"/>
    <w:rsid w:val="00041004"/>
    <w:rsid w:val="00053035"/>
    <w:rsid w:val="00055FE3"/>
    <w:rsid w:val="00061473"/>
    <w:rsid w:val="000751D6"/>
    <w:rsid w:val="00080C6D"/>
    <w:rsid w:val="00087599"/>
    <w:rsid w:val="00087BC4"/>
    <w:rsid w:val="000923AE"/>
    <w:rsid w:val="00094BB4"/>
    <w:rsid w:val="000A267D"/>
    <w:rsid w:val="000A3799"/>
    <w:rsid w:val="000A4A12"/>
    <w:rsid w:val="000B103C"/>
    <w:rsid w:val="000B17FF"/>
    <w:rsid w:val="000B45C9"/>
    <w:rsid w:val="000C7982"/>
    <w:rsid w:val="000D4396"/>
    <w:rsid w:val="000D53A1"/>
    <w:rsid w:val="000D5B67"/>
    <w:rsid w:val="000D60EA"/>
    <w:rsid w:val="000D62D2"/>
    <w:rsid w:val="000E0560"/>
    <w:rsid w:val="000E2A06"/>
    <w:rsid w:val="000E5388"/>
    <w:rsid w:val="000E6426"/>
    <w:rsid w:val="000E68D5"/>
    <w:rsid w:val="000F61DF"/>
    <w:rsid w:val="00100E66"/>
    <w:rsid w:val="0010126B"/>
    <w:rsid w:val="00102495"/>
    <w:rsid w:val="0010469F"/>
    <w:rsid w:val="0011202D"/>
    <w:rsid w:val="0011330E"/>
    <w:rsid w:val="00114F9B"/>
    <w:rsid w:val="001217E7"/>
    <w:rsid w:val="001314EC"/>
    <w:rsid w:val="00134381"/>
    <w:rsid w:val="00143797"/>
    <w:rsid w:val="00161D09"/>
    <w:rsid w:val="00166C29"/>
    <w:rsid w:val="001726F0"/>
    <w:rsid w:val="00180E89"/>
    <w:rsid w:val="00181DF2"/>
    <w:rsid w:val="001824DB"/>
    <w:rsid w:val="00190106"/>
    <w:rsid w:val="0019543D"/>
    <w:rsid w:val="001B019D"/>
    <w:rsid w:val="001B34C4"/>
    <w:rsid w:val="001C05A2"/>
    <w:rsid w:val="001C2E4E"/>
    <w:rsid w:val="001C6D8B"/>
    <w:rsid w:val="001C6E5F"/>
    <w:rsid w:val="001D3C1B"/>
    <w:rsid w:val="001D4B0F"/>
    <w:rsid w:val="001D520F"/>
    <w:rsid w:val="001E4072"/>
    <w:rsid w:val="001E4DDC"/>
    <w:rsid w:val="001E72F6"/>
    <w:rsid w:val="001F066E"/>
    <w:rsid w:val="001F1ABC"/>
    <w:rsid w:val="001F1BB1"/>
    <w:rsid w:val="0020037A"/>
    <w:rsid w:val="00216A80"/>
    <w:rsid w:val="0022125F"/>
    <w:rsid w:val="002303B5"/>
    <w:rsid w:val="002501A1"/>
    <w:rsid w:val="002509F8"/>
    <w:rsid w:val="00255435"/>
    <w:rsid w:val="0027093E"/>
    <w:rsid w:val="002713D1"/>
    <w:rsid w:val="00276C2C"/>
    <w:rsid w:val="002824C8"/>
    <w:rsid w:val="002863E0"/>
    <w:rsid w:val="00293797"/>
    <w:rsid w:val="002A62FC"/>
    <w:rsid w:val="002A6C45"/>
    <w:rsid w:val="002B1D3E"/>
    <w:rsid w:val="002B21EA"/>
    <w:rsid w:val="002C2CD6"/>
    <w:rsid w:val="002C5744"/>
    <w:rsid w:val="002D6396"/>
    <w:rsid w:val="002E0A9D"/>
    <w:rsid w:val="002E260A"/>
    <w:rsid w:val="002E360C"/>
    <w:rsid w:val="002E3780"/>
    <w:rsid w:val="002E62B5"/>
    <w:rsid w:val="002F00F8"/>
    <w:rsid w:val="002F3836"/>
    <w:rsid w:val="003105FC"/>
    <w:rsid w:val="003129A8"/>
    <w:rsid w:val="00335119"/>
    <w:rsid w:val="00335C9E"/>
    <w:rsid w:val="00342E6F"/>
    <w:rsid w:val="00344DBE"/>
    <w:rsid w:val="00363B41"/>
    <w:rsid w:val="00364942"/>
    <w:rsid w:val="00373006"/>
    <w:rsid w:val="00376A6E"/>
    <w:rsid w:val="00382D5D"/>
    <w:rsid w:val="003A1AE1"/>
    <w:rsid w:val="003B318B"/>
    <w:rsid w:val="003C14CF"/>
    <w:rsid w:val="003C5F5E"/>
    <w:rsid w:val="003D1B8C"/>
    <w:rsid w:val="003D5B18"/>
    <w:rsid w:val="003D6511"/>
    <w:rsid w:val="003D718E"/>
    <w:rsid w:val="003F2187"/>
    <w:rsid w:val="00405DDE"/>
    <w:rsid w:val="00417AA8"/>
    <w:rsid w:val="00432CC3"/>
    <w:rsid w:val="00442A76"/>
    <w:rsid w:val="00443D2B"/>
    <w:rsid w:val="00444B28"/>
    <w:rsid w:val="00447846"/>
    <w:rsid w:val="00460F21"/>
    <w:rsid w:val="004616DA"/>
    <w:rsid w:val="00463A73"/>
    <w:rsid w:val="00476976"/>
    <w:rsid w:val="0048470B"/>
    <w:rsid w:val="00487254"/>
    <w:rsid w:val="0049224B"/>
    <w:rsid w:val="004A6AD1"/>
    <w:rsid w:val="004B1183"/>
    <w:rsid w:val="004B2F8A"/>
    <w:rsid w:val="004C1E9D"/>
    <w:rsid w:val="004C250F"/>
    <w:rsid w:val="004C3027"/>
    <w:rsid w:val="004D06D8"/>
    <w:rsid w:val="004D27B2"/>
    <w:rsid w:val="004D537C"/>
    <w:rsid w:val="004D54E4"/>
    <w:rsid w:val="004E22C5"/>
    <w:rsid w:val="004E2F25"/>
    <w:rsid w:val="004F3E3F"/>
    <w:rsid w:val="004F5EFF"/>
    <w:rsid w:val="004F7D29"/>
    <w:rsid w:val="00506B04"/>
    <w:rsid w:val="005148FF"/>
    <w:rsid w:val="0052057F"/>
    <w:rsid w:val="00521B92"/>
    <w:rsid w:val="005239B0"/>
    <w:rsid w:val="0052444C"/>
    <w:rsid w:val="00524D93"/>
    <w:rsid w:val="005353BF"/>
    <w:rsid w:val="00537115"/>
    <w:rsid w:val="00567F01"/>
    <w:rsid w:val="00574334"/>
    <w:rsid w:val="005776CA"/>
    <w:rsid w:val="00577BDB"/>
    <w:rsid w:val="00582453"/>
    <w:rsid w:val="00593B15"/>
    <w:rsid w:val="00594146"/>
    <w:rsid w:val="00594803"/>
    <w:rsid w:val="00594A64"/>
    <w:rsid w:val="005A0741"/>
    <w:rsid w:val="005A4790"/>
    <w:rsid w:val="005B32C1"/>
    <w:rsid w:val="005C6B85"/>
    <w:rsid w:val="005E2365"/>
    <w:rsid w:val="005E43F1"/>
    <w:rsid w:val="005E55E3"/>
    <w:rsid w:val="005E6392"/>
    <w:rsid w:val="005E7792"/>
    <w:rsid w:val="005F0D0E"/>
    <w:rsid w:val="005F247A"/>
    <w:rsid w:val="005F5A43"/>
    <w:rsid w:val="006015A0"/>
    <w:rsid w:val="00605A23"/>
    <w:rsid w:val="00605FE6"/>
    <w:rsid w:val="0061278C"/>
    <w:rsid w:val="00621460"/>
    <w:rsid w:val="006241FD"/>
    <w:rsid w:val="006243E1"/>
    <w:rsid w:val="00624FCF"/>
    <w:rsid w:val="00627B07"/>
    <w:rsid w:val="00640C84"/>
    <w:rsid w:val="006565F8"/>
    <w:rsid w:val="00663EF4"/>
    <w:rsid w:val="006664C6"/>
    <w:rsid w:val="006666A0"/>
    <w:rsid w:val="00671A1B"/>
    <w:rsid w:val="006737A2"/>
    <w:rsid w:val="0067767D"/>
    <w:rsid w:val="00685131"/>
    <w:rsid w:val="006903F3"/>
    <w:rsid w:val="00690CF2"/>
    <w:rsid w:val="00695433"/>
    <w:rsid w:val="00696C20"/>
    <w:rsid w:val="006A5477"/>
    <w:rsid w:val="006B37B8"/>
    <w:rsid w:val="006B7884"/>
    <w:rsid w:val="006D51FA"/>
    <w:rsid w:val="006D5F4F"/>
    <w:rsid w:val="006E6B29"/>
    <w:rsid w:val="006E7952"/>
    <w:rsid w:val="00715784"/>
    <w:rsid w:val="007158AD"/>
    <w:rsid w:val="007171C4"/>
    <w:rsid w:val="00725BCF"/>
    <w:rsid w:val="00727A3E"/>
    <w:rsid w:val="00731C42"/>
    <w:rsid w:val="00734FBD"/>
    <w:rsid w:val="00736A58"/>
    <w:rsid w:val="00744603"/>
    <w:rsid w:val="007539C8"/>
    <w:rsid w:val="0076360E"/>
    <w:rsid w:val="00771286"/>
    <w:rsid w:val="00772A37"/>
    <w:rsid w:val="00774400"/>
    <w:rsid w:val="007805BF"/>
    <w:rsid w:val="00782BF5"/>
    <w:rsid w:val="0078762A"/>
    <w:rsid w:val="007906B9"/>
    <w:rsid w:val="00790D7F"/>
    <w:rsid w:val="007A063D"/>
    <w:rsid w:val="007A7D92"/>
    <w:rsid w:val="007B4659"/>
    <w:rsid w:val="007D2185"/>
    <w:rsid w:val="007D62BF"/>
    <w:rsid w:val="007E0323"/>
    <w:rsid w:val="007E052A"/>
    <w:rsid w:val="007E4495"/>
    <w:rsid w:val="0081281E"/>
    <w:rsid w:val="0081348A"/>
    <w:rsid w:val="00814D66"/>
    <w:rsid w:val="0081618F"/>
    <w:rsid w:val="00825202"/>
    <w:rsid w:val="00830052"/>
    <w:rsid w:val="00837B22"/>
    <w:rsid w:val="00840436"/>
    <w:rsid w:val="00846C87"/>
    <w:rsid w:val="008524D9"/>
    <w:rsid w:val="008541B9"/>
    <w:rsid w:val="00855A3C"/>
    <w:rsid w:val="0086117E"/>
    <w:rsid w:val="00863CDC"/>
    <w:rsid w:val="00886C5D"/>
    <w:rsid w:val="00886EDF"/>
    <w:rsid w:val="008958DB"/>
    <w:rsid w:val="008A1407"/>
    <w:rsid w:val="008A1DE9"/>
    <w:rsid w:val="008A4DC7"/>
    <w:rsid w:val="008A687E"/>
    <w:rsid w:val="008B489E"/>
    <w:rsid w:val="008B68EF"/>
    <w:rsid w:val="008B7710"/>
    <w:rsid w:val="008C1E83"/>
    <w:rsid w:val="008C6CCC"/>
    <w:rsid w:val="008D1E78"/>
    <w:rsid w:val="008D1F48"/>
    <w:rsid w:val="008D51B9"/>
    <w:rsid w:val="008D5B15"/>
    <w:rsid w:val="008D6E98"/>
    <w:rsid w:val="008D7689"/>
    <w:rsid w:val="008E2ED3"/>
    <w:rsid w:val="008F152E"/>
    <w:rsid w:val="009003FF"/>
    <w:rsid w:val="00905208"/>
    <w:rsid w:val="00906C1D"/>
    <w:rsid w:val="009114C6"/>
    <w:rsid w:val="0091596E"/>
    <w:rsid w:val="00931466"/>
    <w:rsid w:val="0093786B"/>
    <w:rsid w:val="00945C83"/>
    <w:rsid w:val="00947186"/>
    <w:rsid w:val="00962195"/>
    <w:rsid w:val="00972B39"/>
    <w:rsid w:val="009800B8"/>
    <w:rsid w:val="00984B43"/>
    <w:rsid w:val="009903EC"/>
    <w:rsid w:val="009937D0"/>
    <w:rsid w:val="009A0325"/>
    <w:rsid w:val="009B6FB7"/>
    <w:rsid w:val="009C255A"/>
    <w:rsid w:val="009C34D7"/>
    <w:rsid w:val="009C67F0"/>
    <w:rsid w:val="009D089A"/>
    <w:rsid w:val="009D0DC0"/>
    <w:rsid w:val="009D19FC"/>
    <w:rsid w:val="009D27A2"/>
    <w:rsid w:val="009D2F26"/>
    <w:rsid w:val="009D7272"/>
    <w:rsid w:val="009E25E9"/>
    <w:rsid w:val="009F1B03"/>
    <w:rsid w:val="009F294B"/>
    <w:rsid w:val="009F5CC7"/>
    <w:rsid w:val="009F7B76"/>
    <w:rsid w:val="00A06897"/>
    <w:rsid w:val="00A06FFD"/>
    <w:rsid w:val="00A1144F"/>
    <w:rsid w:val="00A23E5B"/>
    <w:rsid w:val="00A23FB3"/>
    <w:rsid w:val="00A264FE"/>
    <w:rsid w:val="00A268D9"/>
    <w:rsid w:val="00A27482"/>
    <w:rsid w:val="00A4094E"/>
    <w:rsid w:val="00A41612"/>
    <w:rsid w:val="00A432E9"/>
    <w:rsid w:val="00A43799"/>
    <w:rsid w:val="00A47BDC"/>
    <w:rsid w:val="00A5135D"/>
    <w:rsid w:val="00A54DFF"/>
    <w:rsid w:val="00A67EEF"/>
    <w:rsid w:val="00A72BC3"/>
    <w:rsid w:val="00A736AE"/>
    <w:rsid w:val="00A843DA"/>
    <w:rsid w:val="00A859BA"/>
    <w:rsid w:val="00A90BB0"/>
    <w:rsid w:val="00AA36A2"/>
    <w:rsid w:val="00AC3E89"/>
    <w:rsid w:val="00AC7671"/>
    <w:rsid w:val="00AD5432"/>
    <w:rsid w:val="00AE16F6"/>
    <w:rsid w:val="00AE1F89"/>
    <w:rsid w:val="00AE4846"/>
    <w:rsid w:val="00AF02CD"/>
    <w:rsid w:val="00AF4B4F"/>
    <w:rsid w:val="00B0373C"/>
    <w:rsid w:val="00B1768F"/>
    <w:rsid w:val="00B31F26"/>
    <w:rsid w:val="00B32457"/>
    <w:rsid w:val="00B3429F"/>
    <w:rsid w:val="00B34AC6"/>
    <w:rsid w:val="00B5036B"/>
    <w:rsid w:val="00B609C5"/>
    <w:rsid w:val="00B6216F"/>
    <w:rsid w:val="00B64F1F"/>
    <w:rsid w:val="00B67B13"/>
    <w:rsid w:val="00B7058D"/>
    <w:rsid w:val="00B74326"/>
    <w:rsid w:val="00B75234"/>
    <w:rsid w:val="00B82AC3"/>
    <w:rsid w:val="00B83314"/>
    <w:rsid w:val="00B86F9F"/>
    <w:rsid w:val="00BA475A"/>
    <w:rsid w:val="00BA4E65"/>
    <w:rsid w:val="00BA5128"/>
    <w:rsid w:val="00BA51FA"/>
    <w:rsid w:val="00BB0AAF"/>
    <w:rsid w:val="00BB0ECC"/>
    <w:rsid w:val="00BB2B40"/>
    <w:rsid w:val="00BC0561"/>
    <w:rsid w:val="00BC1C2B"/>
    <w:rsid w:val="00BC46A7"/>
    <w:rsid w:val="00BC52F6"/>
    <w:rsid w:val="00BC5D56"/>
    <w:rsid w:val="00BC65F8"/>
    <w:rsid w:val="00BD401C"/>
    <w:rsid w:val="00BE3364"/>
    <w:rsid w:val="00BE7276"/>
    <w:rsid w:val="00BF4444"/>
    <w:rsid w:val="00BF4D78"/>
    <w:rsid w:val="00BF65E3"/>
    <w:rsid w:val="00C0445A"/>
    <w:rsid w:val="00C05045"/>
    <w:rsid w:val="00C06853"/>
    <w:rsid w:val="00C1624D"/>
    <w:rsid w:val="00C20775"/>
    <w:rsid w:val="00C3132B"/>
    <w:rsid w:val="00C33176"/>
    <w:rsid w:val="00C55243"/>
    <w:rsid w:val="00C57E24"/>
    <w:rsid w:val="00C60C7C"/>
    <w:rsid w:val="00C61BC0"/>
    <w:rsid w:val="00C71648"/>
    <w:rsid w:val="00C74129"/>
    <w:rsid w:val="00C80104"/>
    <w:rsid w:val="00CA1134"/>
    <w:rsid w:val="00CA2643"/>
    <w:rsid w:val="00CA430A"/>
    <w:rsid w:val="00CA76BE"/>
    <w:rsid w:val="00CB0EA8"/>
    <w:rsid w:val="00CD0280"/>
    <w:rsid w:val="00CD02DA"/>
    <w:rsid w:val="00CD3F77"/>
    <w:rsid w:val="00CE01B3"/>
    <w:rsid w:val="00CE7A06"/>
    <w:rsid w:val="00D011AE"/>
    <w:rsid w:val="00D018F2"/>
    <w:rsid w:val="00D10760"/>
    <w:rsid w:val="00D229FD"/>
    <w:rsid w:val="00D26955"/>
    <w:rsid w:val="00D31B61"/>
    <w:rsid w:val="00D31F45"/>
    <w:rsid w:val="00D409E4"/>
    <w:rsid w:val="00D46B47"/>
    <w:rsid w:val="00D4700A"/>
    <w:rsid w:val="00D502D9"/>
    <w:rsid w:val="00D521A3"/>
    <w:rsid w:val="00D62F6F"/>
    <w:rsid w:val="00D81CD6"/>
    <w:rsid w:val="00D84056"/>
    <w:rsid w:val="00D96A54"/>
    <w:rsid w:val="00DA5A8D"/>
    <w:rsid w:val="00DA6889"/>
    <w:rsid w:val="00DA72B7"/>
    <w:rsid w:val="00DC02E8"/>
    <w:rsid w:val="00DC43F3"/>
    <w:rsid w:val="00DD18B1"/>
    <w:rsid w:val="00DD2884"/>
    <w:rsid w:val="00DD3001"/>
    <w:rsid w:val="00DD34BD"/>
    <w:rsid w:val="00DE2D85"/>
    <w:rsid w:val="00DF4166"/>
    <w:rsid w:val="00E00273"/>
    <w:rsid w:val="00E050BE"/>
    <w:rsid w:val="00E0510F"/>
    <w:rsid w:val="00E05834"/>
    <w:rsid w:val="00E12FBD"/>
    <w:rsid w:val="00E17E3E"/>
    <w:rsid w:val="00E23D0E"/>
    <w:rsid w:val="00E317AA"/>
    <w:rsid w:val="00E328D3"/>
    <w:rsid w:val="00E3655E"/>
    <w:rsid w:val="00E36EC5"/>
    <w:rsid w:val="00E466C4"/>
    <w:rsid w:val="00E54A83"/>
    <w:rsid w:val="00E57C82"/>
    <w:rsid w:val="00E81F1C"/>
    <w:rsid w:val="00E8351B"/>
    <w:rsid w:val="00E850DF"/>
    <w:rsid w:val="00E8574A"/>
    <w:rsid w:val="00E87DC2"/>
    <w:rsid w:val="00E914AB"/>
    <w:rsid w:val="00EA0467"/>
    <w:rsid w:val="00EA5C23"/>
    <w:rsid w:val="00EB1B93"/>
    <w:rsid w:val="00EF349A"/>
    <w:rsid w:val="00EF379C"/>
    <w:rsid w:val="00EF3C07"/>
    <w:rsid w:val="00EF6E27"/>
    <w:rsid w:val="00F04304"/>
    <w:rsid w:val="00F10204"/>
    <w:rsid w:val="00F106ED"/>
    <w:rsid w:val="00F17EF1"/>
    <w:rsid w:val="00F41C5A"/>
    <w:rsid w:val="00F420FC"/>
    <w:rsid w:val="00F4486C"/>
    <w:rsid w:val="00F46C40"/>
    <w:rsid w:val="00F4762D"/>
    <w:rsid w:val="00F47C8D"/>
    <w:rsid w:val="00F5037C"/>
    <w:rsid w:val="00F51F38"/>
    <w:rsid w:val="00F64E02"/>
    <w:rsid w:val="00F65B90"/>
    <w:rsid w:val="00F66671"/>
    <w:rsid w:val="00F67D87"/>
    <w:rsid w:val="00F714AA"/>
    <w:rsid w:val="00F86CBA"/>
    <w:rsid w:val="00F87436"/>
    <w:rsid w:val="00F877DD"/>
    <w:rsid w:val="00F93A82"/>
    <w:rsid w:val="00F93B73"/>
    <w:rsid w:val="00F93F88"/>
    <w:rsid w:val="00FA3A55"/>
    <w:rsid w:val="00FA5F62"/>
    <w:rsid w:val="00FB4FDF"/>
    <w:rsid w:val="00FB4FEB"/>
    <w:rsid w:val="00FC69A5"/>
    <w:rsid w:val="00FD0219"/>
    <w:rsid w:val="00FD374A"/>
    <w:rsid w:val="00FD628B"/>
    <w:rsid w:val="00FE2BD3"/>
    <w:rsid w:val="00FF1A83"/>
    <w:rsid w:val="00FF371B"/>
    <w:rsid w:val="00FF4C91"/>
    <w:rsid w:val="00FF55CD"/>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0CA9"/>
  <w15:chartTrackingRefBased/>
  <w15:docId w15:val="{FC1A8EEB-362E-4CF4-86A1-71EC2D5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72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DFF"/>
    <w:pPr>
      <w:ind w:left="720"/>
      <w:contextualSpacing/>
    </w:pPr>
  </w:style>
  <w:style w:type="character" w:customStyle="1" w:styleId="color11">
    <w:name w:val="color_11"/>
    <w:basedOn w:val="a0"/>
    <w:rsid w:val="000244B5"/>
  </w:style>
  <w:style w:type="character" w:styleId="a4">
    <w:name w:val="Hyperlink"/>
    <w:basedOn w:val="a0"/>
    <w:uiPriority w:val="99"/>
    <w:unhideWhenUsed/>
    <w:rsid w:val="00F64E02"/>
    <w:rPr>
      <w:color w:val="0563C1" w:themeColor="hyperlink"/>
      <w:u w:val="single"/>
    </w:rPr>
  </w:style>
  <w:style w:type="paragraph" w:styleId="a5">
    <w:name w:val="header"/>
    <w:basedOn w:val="a"/>
    <w:link w:val="a6"/>
    <w:uiPriority w:val="99"/>
    <w:unhideWhenUsed/>
    <w:rsid w:val="00593B15"/>
    <w:pPr>
      <w:tabs>
        <w:tab w:val="center" w:pos="4677"/>
        <w:tab w:val="right" w:pos="9355"/>
      </w:tabs>
    </w:pPr>
  </w:style>
  <w:style w:type="character" w:customStyle="1" w:styleId="a6">
    <w:name w:val="Верхний колонтитул Знак"/>
    <w:basedOn w:val="a0"/>
    <w:link w:val="a5"/>
    <w:uiPriority w:val="99"/>
    <w:rsid w:val="00593B15"/>
  </w:style>
  <w:style w:type="paragraph" w:styleId="a7">
    <w:name w:val="footer"/>
    <w:basedOn w:val="a"/>
    <w:link w:val="a8"/>
    <w:uiPriority w:val="99"/>
    <w:unhideWhenUsed/>
    <w:rsid w:val="00593B15"/>
    <w:pPr>
      <w:tabs>
        <w:tab w:val="center" w:pos="4677"/>
        <w:tab w:val="right" w:pos="9355"/>
      </w:tabs>
    </w:pPr>
  </w:style>
  <w:style w:type="character" w:customStyle="1" w:styleId="a8">
    <w:name w:val="Нижний колонтитул Знак"/>
    <w:basedOn w:val="a0"/>
    <w:link w:val="a7"/>
    <w:uiPriority w:val="99"/>
    <w:rsid w:val="00593B15"/>
  </w:style>
  <w:style w:type="paragraph" w:styleId="a9">
    <w:name w:val="Normal (Web)"/>
    <w:basedOn w:val="a"/>
    <w:uiPriority w:val="99"/>
    <w:unhideWhenUsed/>
    <w:rsid w:val="002E260A"/>
    <w:pPr>
      <w:spacing w:before="100" w:beforeAutospacing="1" w:after="100" w:afterAutospacing="1"/>
    </w:pPr>
  </w:style>
  <w:style w:type="character" w:styleId="aa">
    <w:name w:val="annotation reference"/>
    <w:basedOn w:val="a0"/>
    <w:uiPriority w:val="99"/>
    <w:semiHidden/>
    <w:unhideWhenUsed/>
    <w:rsid w:val="00947186"/>
    <w:rPr>
      <w:sz w:val="16"/>
      <w:szCs w:val="16"/>
    </w:rPr>
  </w:style>
  <w:style w:type="paragraph" w:styleId="ab">
    <w:name w:val="annotation text"/>
    <w:basedOn w:val="a"/>
    <w:link w:val="ac"/>
    <w:uiPriority w:val="99"/>
    <w:semiHidden/>
    <w:unhideWhenUsed/>
    <w:rsid w:val="00947186"/>
    <w:rPr>
      <w:sz w:val="20"/>
      <w:szCs w:val="20"/>
    </w:rPr>
  </w:style>
  <w:style w:type="character" w:customStyle="1" w:styleId="ac">
    <w:name w:val="Текст примечания Знак"/>
    <w:basedOn w:val="a0"/>
    <w:link w:val="ab"/>
    <w:uiPriority w:val="99"/>
    <w:semiHidden/>
    <w:rsid w:val="00947186"/>
    <w:rPr>
      <w:sz w:val="20"/>
      <w:szCs w:val="20"/>
    </w:rPr>
  </w:style>
  <w:style w:type="paragraph" w:styleId="ad">
    <w:name w:val="annotation subject"/>
    <w:basedOn w:val="ab"/>
    <w:next w:val="ab"/>
    <w:link w:val="ae"/>
    <w:uiPriority w:val="99"/>
    <w:semiHidden/>
    <w:unhideWhenUsed/>
    <w:rsid w:val="00947186"/>
    <w:rPr>
      <w:b/>
      <w:bCs/>
    </w:rPr>
  </w:style>
  <w:style w:type="character" w:customStyle="1" w:styleId="ae">
    <w:name w:val="Тема примечания Знак"/>
    <w:basedOn w:val="ac"/>
    <w:link w:val="ad"/>
    <w:uiPriority w:val="99"/>
    <w:semiHidden/>
    <w:rsid w:val="00947186"/>
    <w:rPr>
      <w:b/>
      <w:bCs/>
      <w:sz w:val="20"/>
      <w:szCs w:val="20"/>
    </w:rPr>
  </w:style>
  <w:style w:type="character" w:customStyle="1" w:styleId="11">
    <w:name w:val="Неразрешенное упоминание1"/>
    <w:basedOn w:val="a0"/>
    <w:uiPriority w:val="99"/>
    <w:semiHidden/>
    <w:unhideWhenUsed/>
    <w:rsid w:val="003F2187"/>
    <w:rPr>
      <w:color w:val="605E5C"/>
      <w:shd w:val="clear" w:color="auto" w:fill="E1DFDD"/>
    </w:rPr>
  </w:style>
  <w:style w:type="paragraph" w:customStyle="1" w:styleId="2">
    <w:name w:val="2_просто текст"/>
    <w:qFormat/>
    <w:rsid w:val="009D0DC0"/>
    <w:pPr>
      <w:spacing w:after="0" w:line="240" w:lineRule="auto"/>
    </w:pPr>
    <w:rPr>
      <w:rFonts w:ascii="Calibri" w:eastAsia="Calibri" w:hAnsi="Calibri" w:cs="Times New Roman"/>
    </w:rPr>
  </w:style>
  <w:style w:type="paragraph" w:customStyle="1" w:styleId="228bf8a64b8551e1msonormal">
    <w:name w:val="228bf8a64b8551e1msonormal"/>
    <w:basedOn w:val="a"/>
    <w:rsid w:val="009D0DC0"/>
    <w:pPr>
      <w:spacing w:before="100" w:beforeAutospacing="1" w:after="100" w:afterAutospacing="1"/>
    </w:pPr>
  </w:style>
  <w:style w:type="character" w:customStyle="1" w:styleId="10">
    <w:name w:val="Заголовок 1 Знак"/>
    <w:basedOn w:val="a0"/>
    <w:link w:val="1"/>
    <w:uiPriority w:val="9"/>
    <w:rsid w:val="00487254"/>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C74129"/>
    <w:rPr>
      <w:rFonts w:ascii="Segoe UI" w:hAnsi="Segoe UI" w:cs="Segoe UI"/>
      <w:sz w:val="18"/>
      <w:szCs w:val="18"/>
    </w:rPr>
  </w:style>
  <w:style w:type="character" w:customStyle="1" w:styleId="af0">
    <w:name w:val="Текст выноски Знак"/>
    <w:basedOn w:val="a0"/>
    <w:link w:val="af"/>
    <w:uiPriority w:val="99"/>
    <w:semiHidden/>
    <w:rsid w:val="00C741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135">
      <w:bodyDiv w:val="1"/>
      <w:marLeft w:val="0"/>
      <w:marRight w:val="0"/>
      <w:marTop w:val="0"/>
      <w:marBottom w:val="0"/>
      <w:divBdr>
        <w:top w:val="none" w:sz="0" w:space="0" w:color="auto"/>
        <w:left w:val="none" w:sz="0" w:space="0" w:color="auto"/>
        <w:bottom w:val="none" w:sz="0" w:space="0" w:color="auto"/>
        <w:right w:val="none" w:sz="0" w:space="0" w:color="auto"/>
      </w:divBdr>
    </w:div>
    <w:div w:id="92210238">
      <w:bodyDiv w:val="1"/>
      <w:marLeft w:val="0"/>
      <w:marRight w:val="0"/>
      <w:marTop w:val="0"/>
      <w:marBottom w:val="0"/>
      <w:divBdr>
        <w:top w:val="none" w:sz="0" w:space="0" w:color="auto"/>
        <w:left w:val="none" w:sz="0" w:space="0" w:color="auto"/>
        <w:bottom w:val="none" w:sz="0" w:space="0" w:color="auto"/>
        <w:right w:val="none" w:sz="0" w:space="0" w:color="auto"/>
      </w:divBdr>
    </w:div>
    <w:div w:id="161628273">
      <w:bodyDiv w:val="1"/>
      <w:marLeft w:val="0"/>
      <w:marRight w:val="0"/>
      <w:marTop w:val="0"/>
      <w:marBottom w:val="0"/>
      <w:divBdr>
        <w:top w:val="none" w:sz="0" w:space="0" w:color="auto"/>
        <w:left w:val="none" w:sz="0" w:space="0" w:color="auto"/>
        <w:bottom w:val="none" w:sz="0" w:space="0" w:color="auto"/>
        <w:right w:val="none" w:sz="0" w:space="0" w:color="auto"/>
      </w:divBdr>
    </w:div>
    <w:div w:id="165482649">
      <w:bodyDiv w:val="1"/>
      <w:marLeft w:val="0"/>
      <w:marRight w:val="0"/>
      <w:marTop w:val="0"/>
      <w:marBottom w:val="0"/>
      <w:divBdr>
        <w:top w:val="none" w:sz="0" w:space="0" w:color="auto"/>
        <w:left w:val="none" w:sz="0" w:space="0" w:color="auto"/>
        <w:bottom w:val="none" w:sz="0" w:space="0" w:color="auto"/>
        <w:right w:val="none" w:sz="0" w:space="0" w:color="auto"/>
      </w:divBdr>
    </w:div>
    <w:div w:id="180899629">
      <w:bodyDiv w:val="1"/>
      <w:marLeft w:val="0"/>
      <w:marRight w:val="0"/>
      <w:marTop w:val="0"/>
      <w:marBottom w:val="0"/>
      <w:divBdr>
        <w:top w:val="none" w:sz="0" w:space="0" w:color="auto"/>
        <w:left w:val="none" w:sz="0" w:space="0" w:color="auto"/>
        <w:bottom w:val="none" w:sz="0" w:space="0" w:color="auto"/>
        <w:right w:val="none" w:sz="0" w:space="0" w:color="auto"/>
      </w:divBdr>
    </w:div>
    <w:div w:id="228811106">
      <w:bodyDiv w:val="1"/>
      <w:marLeft w:val="0"/>
      <w:marRight w:val="0"/>
      <w:marTop w:val="0"/>
      <w:marBottom w:val="0"/>
      <w:divBdr>
        <w:top w:val="none" w:sz="0" w:space="0" w:color="auto"/>
        <w:left w:val="none" w:sz="0" w:space="0" w:color="auto"/>
        <w:bottom w:val="none" w:sz="0" w:space="0" w:color="auto"/>
        <w:right w:val="none" w:sz="0" w:space="0" w:color="auto"/>
      </w:divBdr>
    </w:div>
    <w:div w:id="263732670">
      <w:bodyDiv w:val="1"/>
      <w:marLeft w:val="0"/>
      <w:marRight w:val="0"/>
      <w:marTop w:val="0"/>
      <w:marBottom w:val="0"/>
      <w:divBdr>
        <w:top w:val="none" w:sz="0" w:space="0" w:color="auto"/>
        <w:left w:val="none" w:sz="0" w:space="0" w:color="auto"/>
        <w:bottom w:val="none" w:sz="0" w:space="0" w:color="auto"/>
        <w:right w:val="none" w:sz="0" w:space="0" w:color="auto"/>
      </w:divBdr>
    </w:div>
    <w:div w:id="292491352">
      <w:bodyDiv w:val="1"/>
      <w:marLeft w:val="0"/>
      <w:marRight w:val="0"/>
      <w:marTop w:val="0"/>
      <w:marBottom w:val="0"/>
      <w:divBdr>
        <w:top w:val="none" w:sz="0" w:space="0" w:color="auto"/>
        <w:left w:val="none" w:sz="0" w:space="0" w:color="auto"/>
        <w:bottom w:val="none" w:sz="0" w:space="0" w:color="auto"/>
        <w:right w:val="none" w:sz="0" w:space="0" w:color="auto"/>
      </w:divBdr>
    </w:div>
    <w:div w:id="313611899">
      <w:bodyDiv w:val="1"/>
      <w:marLeft w:val="0"/>
      <w:marRight w:val="0"/>
      <w:marTop w:val="0"/>
      <w:marBottom w:val="0"/>
      <w:divBdr>
        <w:top w:val="none" w:sz="0" w:space="0" w:color="auto"/>
        <w:left w:val="none" w:sz="0" w:space="0" w:color="auto"/>
        <w:bottom w:val="none" w:sz="0" w:space="0" w:color="auto"/>
        <w:right w:val="none" w:sz="0" w:space="0" w:color="auto"/>
      </w:divBdr>
    </w:div>
    <w:div w:id="448167892">
      <w:bodyDiv w:val="1"/>
      <w:marLeft w:val="0"/>
      <w:marRight w:val="0"/>
      <w:marTop w:val="0"/>
      <w:marBottom w:val="0"/>
      <w:divBdr>
        <w:top w:val="none" w:sz="0" w:space="0" w:color="auto"/>
        <w:left w:val="none" w:sz="0" w:space="0" w:color="auto"/>
        <w:bottom w:val="none" w:sz="0" w:space="0" w:color="auto"/>
        <w:right w:val="none" w:sz="0" w:space="0" w:color="auto"/>
      </w:divBdr>
    </w:div>
    <w:div w:id="537738291">
      <w:bodyDiv w:val="1"/>
      <w:marLeft w:val="0"/>
      <w:marRight w:val="0"/>
      <w:marTop w:val="0"/>
      <w:marBottom w:val="0"/>
      <w:divBdr>
        <w:top w:val="none" w:sz="0" w:space="0" w:color="auto"/>
        <w:left w:val="none" w:sz="0" w:space="0" w:color="auto"/>
        <w:bottom w:val="none" w:sz="0" w:space="0" w:color="auto"/>
        <w:right w:val="none" w:sz="0" w:space="0" w:color="auto"/>
      </w:divBdr>
      <w:divsChild>
        <w:div w:id="1064527156">
          <w:marLeft w:val="360"/>
          <w:marRight w:val="0"/>
          <w:marTop w:val="120"/>
          <w:marBottom w:val="0"/>
          <w:divBdr>
            <w:top w:val="none" w:sz="0" w:space="0" w:color="auto"/>
            <w:left w:val="none" w:sz="0" w:space="0" w:color="auto"/>
            <w:bottom w:val="none" w:sz="0" w:space="0" w:color="auto"/>
            <w:right w:val="none" w:sz="0" w:space="0" w:color="auto"/>
          </w:divBdr>
        </w:div>
      </w:divsChild>
    </w:div>
    <w:div w:id="801121729">
      <w:bodyDiv w:val="1"/>
      <w:marLeft w:val="0"/>
      <w:marRight w:val="0"/>
      <w:marTop w:val="0"/>
      <w:marBottom w:val="0"/>
      <w:divBdr>
        <w:top w:val="none" w:sz="0" w:space="0" w:color="auto"/>
        <w:left w:val="none" w:sz="0" w:space="0" w:color="auto"/>
        <w:bottom w:val="none" w:sz="0" w:space="0" w:color="auto"/>
        <w:right w:val="none" w:sz="0" w:space="0" w:color="auto"/>
      </w:divBdr>
    </w:div>
    <w:div w:id="895242585">
      <w:bodyDiv w:val="1"/>
      <w:marLeft w:val="0"/>
      <w:marRight w:val="0"/>
      <w:marTop w:val="0"/>
      <w:marBottom w:val="0"/>
      <w:divBdr>
        <w:top w:val="none" w:sz="0" w:space="0" w:color="auto"/>
        <w:left w:val="none" w:sz="0" w:space="0" w:color="auto"/>
        <w:bottom w:val="none" w:sz="0" w:space="0" w:color="auto"/>
        <w:right w:val="none" w:sz="0" w:space="0" w:color="auto"/>
      </w:divBdr>
      <w:divsChild>
        <w:div w:id="982008717">
          <w:marLeft w:val="360"/>
          <w:marRight w:val="0"/>
          <w:marTop w:val="120"/>
          <w:marBottom w:val="0"/>
          <w:divBdr>
            <w:top w:val="none" w:sz="0" w:space="0" w:color="auto"/>
            <w:left w:val="none" w:sz="0" w:space="0" w:color="auto"/>
            <w:bottom w:val="none" w:sz="0" w:space="0" w:color="auto"/>
            <w:right w:val="none" w:sz="0" w:space="0" w:color="auto"/>
          </w:divBdr>
        </w:div>
        <w:div w:id="218249337">
          <w:marLeft w:val="360"/>
          <w:marRight w:val="0"/>
          <w:marTop w:val="120"/>
          <w:marBottom w:val="0"/>
          <w:divBdr>
            <w:top w:val="none" w:sz="0" w:space="0" w:color="auto"/>
            <w:left w:val="none" w:sz="0" w:space="0" w:color="auto"/>
            <w:bottom w:val="none" w:sz="0" w:space="0" w:color="auto"/>
            <w:right w:val="none" w:sz="0" w:space="0" w:color="auto"/>
          </w:divBdr>
        </w:div>
        <w:div w:id="1146896726">
          <w:marLeft w:val="360"/>
          <w:marRight w:val="0"/>
          <w:marTop w:val="120"/>
          <w:marBottom w:val="0"/>
          <w:divBdr>
            <w:top w:val="none" w:sz="0" w:space="0" w:color="auto"/>
            <w:left w:val="none" w:sz="0" w:space="0" w:color="auto"/>
            <w:bottom w:val="none" w:sz="0" w:space="0" w:color="auto"/>
            <w:right w:val="none" w:sz="0" w:space="0" w:color="auto"/>
          </w:divBdr>
        </w:div>
        <w:div w:id="1564952636">
          <w:marLeft w:val="360"/>
          <w:marRight w:val="0"/>
          <w:marTop w:val="120"/>
          <w:marBottom w:val="0"/>
          <w:divBdr>
            <w:top w:val="none" w:sz="0" w:space="0" w:color="auto"/>
            <w:left w:val="none" w:sz="0" w:space="0" w:color="auto"/>
            <w:bottom w:val="none" w:sz="0" w:space="0" w:color="auto"/>
            <w:right w:val="none" w:sz="0" w:space="0" w:color="auto"/>
          </w:divBdr>
        </w:div>
        <w:div w:id="934481447">
          <w:marLeft w:val="360"/>
          <w:marRight w:val="0"/>
          <w:marTop w:val="120"/>
          <w:marBottom w:val="0"/>
          <w:divBdr>
            <w:top w:val="none" w:sz="0" w:space="0" w:color="auto"/>
            <w:left w:val="none" w:sz="0" w:space="0" w:color="auto"/>
            <w:bottom w:val="none" w:sz="0" w:space="0" w:color="auto"/>
            <w:right w:val="none" w:sz="0" w:space="0" w:color="auto"/>
          </w:divBdr>
        </w:div>
        <w:div w:id="577711919">
          <w:marLeft w:val="360"/>
          <w:marRight w:val="0"/>
          <w:marTop w:val="120"/>
          <w:marBottom w:val="0"/>
          <w:divBdr>
            <w:top w:val="none" w:sz="0" w:space="0" w:color="auto"/>
            <w:left w:val="none" w:sz="0" w:space="0" w:color="auto"/>
            <w:bottom w:val="none" w:sz="0" w:space="0" w:color="auto"/>
            <w:right w:val="none" w:sz="0" w:space="0" w:color="auto"/>
          </w:divBdr>
        </w:div>
        <w:div w:id="311645582">
          <w:marLeft w:val="360"/>
          <w:marRight w:val="0"/>
          <w:marTop w:val="120"/>
          <w:marBottom w:val="0"/>
          <w:divBdr>
            <w:top w:val="none" w:sz="0" w:space="0" w:color="auto"/>
            <w:left w:val="none" w:sz="0" w:space="0" w:color="auto"/>
            <w:bottom w:val="none" w:sz="0" w:space="0" w:color="auto"/>
            <w:right w:val="none" w:sz="0" w:space="0" w:color="auto"/>
          </w:divBdr>
        </w:div>
        <w:div w:id="1591113820">
          <w:marLeft w:val="360"/>
          <w:marRight w:val="0"/>
          <w:marTop w:val="120"/>
          <w:marBottom w:val="0"/>
          <w:divBdr>
            <w:top w:val="none" w:sz="0" w:space="0" w:color="auto"/>
            <w:left w:val="none" w:sz="0" w:space="0" w:color="auto"/>
            <w:bottom w:val="none" w:sz="0" w:space="0" w:color="auto"/>
            <w:right w:val="none" w:sz="0" w:space="0" w:color="auto"/>
          </w:divBdr>
        </w:div>
        <w:div w:id="324015355">
          <w:marLeft w:val="360"/>
          <w:marRight w:val="0"/>
          <w:marTop w:val="120"/>
          <w:marBottom w:val="0"/>
          <w:divBdr>
            <w:top w:val="none" w:sz="0" w:space="0" w:color="auto"/>
            <w:left w:val="none" w:sz="0" w:space="0" w:color="auto"/>
            <w:bottom w:val="none" w:sz="0" w:space="0" w:color="auto"/>
            <w:right w:val="none" w:sz="0" w:space="0" w:color="auto"/>
          </w:divBdr>
        </w:div>
        <w:div w:id="474182883">
          <w:marLeft w:val="360"/>
          <w:marRight w:val="0"/>
          <w:marTop w:val="120"/>
          <w:marBottom w:val="0"/>
          <w:divBdr>
            <w:top w:val="none" w:sz="0" w:space="0" w:color="auto"/>
            <w:left w:val="none" w:sz="0" w:space="0" w:color="auto"/>
            <w:bottom w:val="none" w:sz="0" w:space="0" w:color="auto"/>
            <w:right w:val="none" w:sz="0" w:space="0" w:color="auto"/>
          </w:divBdr>
        </w:div>
        <w:div w:id="1192767807">
          <w:marLeft w:val="360"/>
          <w:marRight w:val="0"/>
          <w:marTop w:val="120"/>
          <w:marBottom w:val="0"/>
          <w:divBdr>
            <w:top w:val="none" w:sz="0" w:space="0" w:color="auto"/>
            <w:left w:val="none" w:sz="0" w:space="0" w:color="auto"/>
            <w:bottom w:val="none" w:sz="0" w:space="0" w:color="auto"/>
            <w:right w:val="none" w:sz="0" w:space="0" w:color="auto"/>
          </w:divBdr>
        </w:div>
        <w:div w:id="771245724">
          <w:marLeft w:val="360"/>
          <w:marRight w:val="0"/>
          <w:marTop w:val="120"/>
          <w:marBottom w:val="0"/>
          <w:divBdr>
            <w:top w:val="none" w:sz="0" w:space="0" w:color="auto"/>
            <w:left w:val="none" w:sz="0" w:space="0" w:color="auto"/>
            <w:bottom w:val="none" w:sz="0" w:space="0" w:color="auto"/>
            <w:right w:val="none" w:sz="0" w:space="0" w:color="auto"/>
          </w:divBdr>
        </w:div>
        <w:div w:id="1946573223">
          <w:marLeft w:val="360"/>
          <w:marRight w:val="0"/>
          <w:marTop w:val="120"/>
          <w:marBottom w:val="0"/>
          <w:divBdr>
            <w:top w:val="none" w:sz="0" w:space="0" w:color="auto"/>
            <w:left w:val="none" w:sz="0" w:space="0" w:color="auto"/>
            <w:bottom w:val="none" w:sz="0" w:space="0" w:color="auto"/>
            <w:right w:val="none" w:sz="0" w:space="0" w:color="auto"/>
          </w:divBdr>
        </w:div>
        <w:div w:id="1604726271">
          <w:marLeft w:val="360"/>
          <w:marRight w:val="0"/>
          <w:marTop w:val="120"/>
          <w:marBottom w:val="0"/>
          <w:divBdr>
            <w:top w:val="none" w:sz="0" w:space="0" w:color="auto"/>
            <w:left w:val="none" w:sz="0" w:space="0" w:color="auto"/>
            <w:bottom w:val="none" w:sz="0" w:space="0" w:color="auto"/>
            <w:right w:val="none" w:sz="0" w:space="0" w:color="auto"/>
          </w:divBdr>
        </w:div>
      </w:divsChild>
    </w:div>
    <w:div w:id="1075904878">
      <w:bodyDiv w:val="1"/>
      <w:marLeft w:val="0"/>
      <w:marRight w:val="0"/>
      <w:marTop w:val="0"/>
      <w:marBottom w:val="0"/>
      <w:divBdr>
        <w:top w:val="none" w:sz="0" w:space="0" w:color="auto"/>
        <w:left w:val="none" w:sz="0" w:space="0" w:color="auto"/>
        <w:bottom w:val="none" w:sz="0" w:space="0" w:color="auto"/>
        <w:right w:val="none" w:sz="0" w:space="0" w:color="auto"/>
      </w:divBdr>
    </w:div>
    <w:div w:id="1091512891">
      <w:bodyDiv w:val="1"/>
      <w:marLeft w:val="0"/>
      <w:marRight w:val="0"/>
      <w:marTop w:val="0"/>
      <w:marBottom w:val="0"/>
      <w:divBdr>
        <w:top w:val="none" w:sz="0" w:space="0" w:color="auto"/>
        <w:left w:val="none" w:sz="0" w:space="0" w:color="auto"/>
        <w:bottom w:val="none" w:sz="0" w:space="0" w:color="auto"/>
        <w:right w:val="none" w:sz="0" w:space="0" w:color="auto"/>
      </w:divBdr>
      <w:divsChild>
        <w:div w:id="287930954">
          <w:marLeft w:val="0"/>
          <w:marRight w:val="0"/>
          <w:marTop w:val="0"/>
          <w:marBottom w:val="0"/>
          <w:divBdr>
            <w:top w:val="none" w:sz="0" w:space="0" w:color="auto"/>
            <w:left w:val="none" w:sz="0" w:space="0" w:color="auto"/>
            <w:bottom w:val="none" w:sz="0" w:space="0" w:color="auto"/>
            <w:right w:val="none" w:sz="0" w:space="0" w:color="auto"/>
          </w:divBdr>
        </w:div>
        <w:div w:id="652564619">
          <w:marLeft w:val="0"/>
          <w:marRight w:val="0"/>
          <w:marTop w:val="0"/>
          <w:marBottom w:val="0"/>
          <w:divBdr>
            <w:top w:val="none" w:sz="0" w:space="0" w:color="auto"/>
            <w:left w:val="none" w:sz="0" w:space="0" w:color="auto"/>
            <w:bottom w:val="none" w:sz="0" w:space="0" w:color="auto"/>
            <w:right w:val="none" w:sz="0" w:space="0" w:color="auto"/>
          </w:divBdr>
        </w:div>
        <w:div w:id="1715620701">
          <w:marLeft w:val="0"/>
          <w:marRight w:val="0"/>
          <w:marTop w:val="0"/>
          <w:marBottom w:val="0"/>
          <w:divBdr>
            <w:top w:val="none" w:sz="0" w:space="0" w:color="auto"/>
            <w:left w:val="none" w:sz="0" w:space="0" w:color="auto"/>
            <w:bottom w:val="none" w:sz="0" w:space="0" w:color="auto"/>
            <w:right w:val="none" w:sz="0" w:space="0" w:color="auto"/>
          </w:divBdr>
        </w:div>
        <w:div w:id="1568034366">
          <w:marLeft w:val="0"/>
          <w:marRight w:val="0"/>
          <w:marTop w:val="0"/>
          <w:marBottom w:val="0"/>
          <w:divBdr>
            <w:top w:val="none" w:sz="0" w:space="0" w:color="auto"/>
            <w:left w:val="none" w:sz="0" w:space="0" w:color="auto"/>
            <w:bottom w:val="none" w:sz="0" w:space="0" w:color="auto"/>
            <w:right w:val="none" w:sz="0" w:space="0" w:color="auto"/>
          </w:divBdr>
        </w:div>
        <w:div w:id="1268659581">
          <w:marLeft w:val="0"/>
          <w:marRight w:val="0"/>
          <w:marTop w:val="0"/>
          <w:marBottom w:val="0"/>
          <w:divBdr>
            <w:top w:val="none" w:sz="0" w:space="0" w:color="auto"/>
            <w:left w:val="none" w:sz="0" w:space="0" w:color="auto"/>
            <w:bottom w:val="none" w:sz="0" w:space="0" w:color="auto"/>
            <w:right w:val="none" w:sz="0" w:space="0" w:color="auto"/>
          </w:divBdr>
        </w:div>
        <w:div w:id="74284323">
          <w:marLeft w:val="0"/>
          <w:marRight w:val="0"/>
          <w:marTop w:val="0"/>
          <w:marBottom w:val="0"/>
          <w:divBdr>
            <w:top w:val="none" w:sz="0" w:space="0" w:color="auto"/>
            <w:left w:val="none" w:sz="0" w:space="0" w:color="auto"/>
            <w:bottom w:val="none" w:sz="0" w:space="0" w:color="auto"/>
            <w:right w:val="none" w:sz="0" w:space="0" w:color="auto"/>
          </w:divBdr>
        </w:div>
        <w:div w:id="1545606186">
          <w:marLeft w:val="0"/>
          <w:marRight w:val="0"/>
          <w:marTop w:val="0"/>
          <w:marBottom w:val="0"/>
          <w:divBdr>
            <w:top w:val="none" w:sz="0" w:space="0" w:color="auto"/>
            <w:left w:val="none" w:sz="0" w:space="0" w:color="auto"/>
            <w:bottom w:val="none" w:sz="0" w:space="0" w:color="auto"/>
            <w:right w:val="none" w:sz="0" w:space="0" w:color="auto"/>
          </w:divBdr>
        </w:div>
        <w:div w:id="471991150">
          <w:marLeft w:val="0"/>
          <w:marRight w:val="0"/>
          <w:marTop w:val="0"/>
          <w:marBottom w:val="0"/>
          <w:divBdr>
            <w:top w:val="none" w:sz="0" w:space="0" w:color="auto"/>
            <w:left w:val="none" w:sz="0" w:space="0" w:color="auto"/>
            <w:bottom w:val="none" w:sz="0" w:space="0" w:color="auto"/>
            <w:right w:val="none" w:sz="0" w:space="0" w:color="auto"/>
          </w:divBdr>
        </w:div>
        <w:div w:id="291834179">
          <w:marLeft w:val="0"/>
          <w:marRight w:val="0"/>
          <w:marTop w:val="0"/>
          <w:marBottom w:val="0"/>
          <w:divBdr>
            <w:top w:val="none" w:sz="0" w:space="0" w:color="auto"/>
            <w:left w:val="none" w:sz="0" w:space="0" w:color="auto"/>
            <w:bottom w:val="none" w:sz="0" w:space="0" w:color="auto"/>
            <w:right w:val="none" w:sz="0" w:space="0" w:color="auto"/>
          </w:divBdr>
        </w:div>
        <w:div w:id="1306396295">
          <w:marLeft w:val="0"/>
          <w:marRight w:val="0"/>
          <w:marTop w:val="0"/>
          <w:marBottom w:val="0"/>
          <w:divBdr>
            <w:top w:val="none" w:sz="0" w:space="0" w:color="auto"/>
            <w:left w:val="none" w:sz="0" w:space="0" w:color="auto"/>
            <w:bottom w:val="none" w:sz="0" w:space="0" w:color="auto"/>
            <w:right w:val="none" w:sz="0" w:space="0" w:color="auto"/>
          </w:divBdr>
        </w:div>
        <w:div w:id="357512">
          <w:marLeft w:val="0"/>
          <w:marRight w:val="0"/>
          <w:marTop w:val="0"/>
          <w:marBottom w:val="0"/>
          <w:divBdr>
            <w:top w:val="none" w:sz="0" w:space="0" w:color="auto"/>
            <w:left w:val="none" w:sz="0" w:space="0" w:color="auto"/>
            <w:bottom w:val="none" w:sz="0" w:space="0" w:color="auto"/>
            <w:right w:val="none" w:sz="0" w:space="0" w:color="auto"/>
          </w:divBdr>
        </w:div>
        <w:div w:id="896088573">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921641805">
          <w:marLeft w:val="0"/>
          <w:marRight w:val="0"/>
          <w:marTop w:val="0"/>
          <w:marBottom w:val="0"/>
          <w:divBdr>
            <w:top w:val="none" w:sz="0" w:space="0" w:color="auto"/>
            <w:left w:val="none" w:sz="0" w:space="0" w:color="auto"/>
            <w:bottom w:val="none" w:sz="0" w:space="0" w:color="auto"/>
            <w:right w:val="none" w:sz="0" w:space="0" w:color="auto"/>
          </w:divBdr>
        </w:div>
      </w:divsChild>
    </w:div>
    <w:div w:id="1163400110">
      <w:bodyDiv w:val="1"/>
      <w:marLeft w:val="0"/>
      <w:marRight w:val="0"/>
      <w:marTop w:val="0"/>
      <w:marBottom w:val="0"/>
      <w:divBdr>
        <w:top w:val="none" w:sz="0" w:space="0" w:color="auto"/>
        <w:left w:val="none" w:sz="0" w:space="0" w:color="auto"/>
        <w:bottom w:val="none" w:sz="0" w:space="0" w:color="auto"/>
        <w:right w:val="none" w:sz="0" w:space="0" w:color="auto"/>
      </w:divBdr>
    </w:div>
    <w:div w:id="1192180950">
      <w:bodyDiv w:val="1"/>
      <w:marLeft w:val="0"/>
      <w:marRight w:val="0"/>
      <w:marTop w:val="0"/>
      <w:marBottom w:val="0"/>
      <w:divBdr>
        <w:top w:val="none" w:sz="0" w:space="0" w:color="auto"/>
        <w:left w:val="none" w:sz="0" w:space="0" w:color="auto"/>
        <w:bottom w:val="none" w:sz="0" w:space="0" w:color="auto"/>
        <w:right w:val="none" w:sz="0" w:space="0" w:color="auto"/>
      </w:divBdr>
    </w:div>
    <w:div w:id="1208109352">
      <w:bodyDiv w:val="1"/>
      <w:marLeft w:val="0"/>
      <w:marRight w:val="0"/>
      <w:marTop w:val="0"/>
      <w:marBottom w:val="0"/>
      <w:divBdr>
        <w:top w:val="none" w:sz="0" w:space="0" w:color="auto"/>
        <w:left w:val="none" w:sz="0" w:space="0" w:color="auto"/>
        <w:bottom w:val="none" w:sz="0" w:space="0" w:color="auto"/>
        <w:right w:val="none" w:sz="0" w:space="0" w:color="auto"/>
      </w:divBdr>
    </w:div>
    <w:div w:id="1352419231">
      <w:bodyDiv w:val="1"/>
      <w:marLeft w:val="0"/>
      <w:marRight w:val="0"/>
      <w:marTop w:val="0"/>
      <w:marBottom w:val="0"/>
      <w:divBdr>
        <w:top w:val="none" w:sz="0" w:space="0" w:color="auto"/>
        <w:left w:val="none" w:sz="0" w:space="0" w:color="auto"/>
        <w:bottom w:val="none" w:sz="0" w:space="0" w:color="auto"/>
        <w:right w:val="none" w:sz="0" w:space="0" w:color="auto"/>
      </w:divBdr>
    </w:div>
    <w:div w:id="1450124486">
      <w:bodyDiv w:val="1"/>
      <w:marLeft w:val="0"/>
      <w:marRight w:val="0"/>
      <w:marTop w:val="0"/>
      <w:marBottom w:val="0"/>
      <w:divBdr>
        <w:top w:val="none" w:sz="0" w:space="0" w:color="auto"/>
        <w:left w:val="none" w:sz="0" w:space="0" w:color="auto"/>
        <w:bottom w:val="none" w:sz="0" w:space="0" w:color="auto"/>
        <w:right w:val="none" w:sz="0" w:space="0" w:color="auto"/>
      </w:divBdr>
    </w:div>
    <w:div w:id="1453401546">
      <w:bodyDiv w:val="1"/>
      <w:marLeft w:val="0"/>
      <w:marRight w:val="0"/>
      <w:marTop w:val="0"/>
      <w:marBottom w:val="0"/>
      <w:divBdr>
        <w:top w:val="none" w:sz="0" w:space="0" w:color="auto"/>
        <w:left w:val="none" w:sz="0" w:space="0" w:color="auto"/>
        <w:bottom w:val="none" w:sz="0" w:space="0" w:color="auto"/>
        <w:right w:val="none" w:sz="0" w:space="0" w:color="auto"/>
      </w:divBdr>
    </w:div>
    <w:div w:id="1654412171">
      <w:bodyDiv w:val="1"/>
      <w:marLeft w:val="0"/>
      <w:marRight w:val="0"/>
      <w:marTop w:val="0"/>
      <w:marBottom w:val="0"/>
      <w:divBdr>
        <w:top w:val="none" w:sz="0" w:space="0" w:color="auto"/>
        <w:left w:val="none" w:sz="0" w:space="0" w:color="auto"/>
        <w:bottom w:val="none" w:sz="0" w:space="0" w:color="auto"/>
        <w:right w:val="none" w:sz="0" w:space="0" w:color="auto"/>
      </w:divBdr>
    </w:div>
    <w:div w:id="1734814323">
      <w:bodyDiv w:val="1"/>
      <w:marLeft w:val="0"/>
      <w:marRight w:val="0"/>
      <w:marTop w:val="0"/>
      <w:marBottom w:val="0"/>
      <w:divBdr>
        <w:top w:val="none" w:sz="0" w:space="0" w:color="auto"/>
        <w:left w:val="none" w:sz="0" w:space="0" w:color="auto"/>
        <w:bottom w:val="none" w:sz="0" w:space="0" w:color="auto"/>
        <w:right w:val="none" w:sz="0" w:space="0" w:color="auto"/>
      </w:divBdr>
    </w:div>
    <w:div w:id="18672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tecfor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35C3-0469-455A-9DC6-5D4DF502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Титова</dc:creator>
  <cp:keywords/>
  <dc:description/>
  <cp:lastModifiedBy>User</cp:lastModifiedBy>
  <cp:revision>13</cp:revision>
  <cp:lastPrinted>2021-04-09T15:53:00Z</cp:lastPrinted>
  <dcterms:created xsi:type="dcterms:W3CDTF">2021-09-14T17:38:00Z</dcterms:created>
  <dcterms:modified xsi:type="dcterms:W3CDTF">2021-09-16T11:01:00Z</dcterms:modified>
</cp:coreProperties>
</file>